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E6C" w:rsidRDefault="007E5E6C">
      <w:pPr>
        <w:spacing w:line="276" w:lineRule="auto"/>
        <w:jc w:val="both"/>
        <w:rPr>
          <w:rFonts w:ascii="Calibri Light" w:hAnsi="Calibri Light" w:cs="Calibri Light"/>
        </w:rPr>
      </w:pPr>
    </w:p>
    <w:p w:rsidR="007E5E6C" w:rsidRDefault="00941628">
      <w:pPr>
        <w:spacing w:line="276" w:lineRule="auto"/>
        <w:jc w:val="both"/>
        <w:rPr>
          <w:rFonts w:ascii="Calibri Light" w:hAnsi="Calibri Light" w:cs="Calibri Light"/>
        </w:rPr>
      </w:pPr>
      <w:r>
        <w:rPr>
          <w:rFonts w:ascii="Calibri Light" w:hAnsi="Calibri Light" w:cs="Calibri Light"/>
          <w:sz w:val="22"/>
          <w:szCs w:val="22"/>
        </w:rPr>
        <w:t>Oznaczenie sprawy</w:t>
      </w:r>
      <w:r>
        <w:rPr>
          <w:rFonts w:asciiTheme="minorHAnsi" w:hAnsiTheme="minorHAnsi" w:cstheme="minorHAnsi"/>
          <w:sz w:val="22"/>
          <w:szCs w:val="22"/>
        </w:rPr>
        <w:t xml:space="preserve">: </w:t>
      </w:r>
      <w:r w:rsidR="009D4E1E">
        <w:rPr>
          <w:rFonts w:asciiTheme="minorHAnsi" w:hAnsiTheme="minorHAnsi" w:cstheme="minorHAnsi"/>
          <w:sz w:val="22"/>
          <w:szCs w:val="22"/>
        </w:rPr>
        <w:t>ZP.271.19.2025.RK</w:t>
      </w:r>
    </w:p>
    <w:p w:rsidR="007E5E6C" w:rsidRDefault="00941628">
      <w:pPr>
        <w:tabs>
          <w:tab w:val="left" w:pos="8415"/>
        </w:tabs>
        <w:jc w:val="both"/>
        <w:rPr>
          <w:rFonts w:ascii="Calibri Light" w:hAnsi="Calibri Light" w:cs="Calibri Light"/>
        </w:rPr>
      </w:pPr>
      <w:r>
        <w:rPr>
          <w:rFonts w:ascii="Calibri Light" w:hAnsi="Calibri Light" w:cs="Calibri Light"/>
        </w:rPr>
        <w:tab/>
      </w:r>
    </w:p>
    <w:p w:rsidR="007E5E6C" w:rsidRDefault="007E5E6C">
      <w:pPr>
        <w:jc w:val="both"/>
        <w:rPr>
          <w:rFonts w:ascii="Calibri Light" w:hAnsi="Calibri Light" w:cs="Calibri Light"/>
          <w:b/>
          <w:sz w:val="40"/>
        </w:rPr>
      </w:pPr>
    </w:p>
    <w:p w:rsidR="007E5E6C" w:rsidRDefault="00941628">
      <w:pPr>
        <w:jc w:val="center"/>
        <w:rPr>
          <w:rFonts w:asciiTheme="minorHAnsi" w:hAnsiTheme="minorHAnsi" w:cstheme="minorHAnsi"/>
          <w:b/>
          <w:sz w:val="32"/>
          <w:szCs w:val="32"/>
        </w:rPr>
      </w:pPr>
      <w:r>
        <w:rPr>
          <w:rFonts w:asciiTheme="minorHAnsi" w:hAnsiTheme="minorHAnsi" w:cstheme="minorHAnsi"/>
          <w:b/>
          <w:sz w:val="32"/>
          <w:szCs w:val="32"/>
        </w:rPr>
        <w:t>SPECYFIKACJA WARUNKÓW ZAMÓWIENIA</w:t>
      </w:r>
    </w:p>
    <w:p w:rsidR="007E5E6C" w:rsidRDefault="00941628">
      <w:pPr>
        <w:jc w:val="center"/>
        <w:rPr>
          <w:rFonts w:asciiTheme="minorHAnsi" w:hAnsiTheme="minorHAnsi" w:cstheme="minorHAnsi"/>
        </w:rPr>
      </w:pPr>
      <w:r>
        <w:rPr>
          <w:rFonts w:asciiTheme="minorHAnsi" w:hAnsiTheme="minorHAnsi" w:cstheme="minorHAnsi"/>
        </w:rPr>
        <w:t xml:space="preserve">(oznaczana dalej jako </w:t>
      </w:r>
      <w:r>
        <w:rPr>
          <w:rFonts w:asciiTheme="minorHAnsi" w:hAnsiTheme="minorHAnsi" w:cstheme="minorHAnsi"/>
          <w:b/>
        </w:rPr>
        <w:t>SWZ</w:t>
      </w:r>
      <w:r>
        <w:rPr>
          <w:rFonts w:asciiTheme="minorHAnsi" w:hAnsiTheme="minorHAnsi" w:cstheme="minorHAnsi"/>
        </w:rPr>
        <w:t>)</w:t>
      </w:r>
    </w:p>
    <w:p w:rsidR="007E5E6C" w:rsidRDefault="00941628">
      <w:pPr>
        <w:jc w:val="both"/>
        <w:rPr>
          <w:rFonts w:asciiTheme="minorHAnsi" w:hAnsiTheme="minorHAnsi" w:cstheme="minorHAnsi"/>
          <w:b/>
        </w:rPr>
      </w:pPr>
      <w:r>
        <w:rPr>
          <w:rFonts w:asciiTheme="minorHAnsi" w:hAnsiTheme="minorHAnsi" w:cstheme="minorHAnsi"/>
          <w:b/>
        </w:rPr>
        <w:t xml:space="preserve">  </w:t>
      </w:r>
    </w:p>
    <w:p w:rsidR="007E5E6C" w:rsidRDefault="007E5E6C">
      <w:pPr>
        <w:jc w:val="both"/>
        <w:rPr>
          <w:rFonts w:asciiTheme="minorHAnsi" w:hAnsiTheme="minorHAnsi" w:cstheme="minorHAnsi"/>
          <w:b/>
          <w:u w:val="single"/>
        </w:rPr>
      </w:pPr>
    </w:p>
    <w:p w:rsidR="007E5E6C" w:rsidRDefault="00941628">
      <w:pPr>
        <w:jc w:val="both"/>
        <w:rPr>
          <w:rFonts w:asciiTheme="minorHAnsi" w:hAnsiTheme="minorHAnsi" w:cstheme="minorHAnsi"/>
          <w:sz w:val="22"/>
          <w:szCs w:val="22"/>
        </w:rPr>
      </w:pPr>
      <w:r>
        <w:rPr>
          <w:rFonts w:asciiTheme="minorHAnsi" w:hAnsiTheme="minorHAnsi" w:cstheme="minorHAnsi"/>
          <w:sz w:val="22"/>
          <w:szCs w:val="22"/>
        </w:rPr>
        <w:t>Postępowanie jest prowadzone w trybie podstawowym bez przeprowadzenia negocjacji na podstawie art. 271 pkt 1 ustawy prawo zamówień publicznych o wartości szacunkowej  poniżej progu unijnego o którym stanowi art. 3 ust. 1 pkt 1 ustawy Prawo zamówień publicznych z dnia 11 września 2019r.( Dz. U. z 2024 r. poz. 1320)</w:t>
      </w:r>
    </w:p>
    <w:p w:rsidR="007E5E6C" w:rsidRDefault="007E5E6C">
      <w:pPr>
        <w:jc w:val="both"/>
        <w:rPr>
          <w:rFonts w:asciiTheme="minorHAnsi" w:hAnsiTheme="minorHAnsi" w:cstheme="minorHAnsi"/>
          <w:sz w:val="22"/>
          <w:szCs w:val="22"/>
        </w:rPr>
      </w:pPr>
    </w:p>
    <w:p w:rsidR="007E5E6C" w:rsidRDefault="007E5E6C">
      <w:pPr>
        <w:jc w:val="both"/>
        <w:rPr>
          <w:rFonts w:asciiTheme="minorHAnsi" w:hAnsiTheme="minorHAnsi" w:cstheme="minorHAnsi"/>
          <w:b/>
          <w:u w:val="single"/>
        </w:rPr>
      </w:pPr>
    </w:p>
    <w:p w:rsidR="007E5E6C" w:rsidRDefault="00941628">
      <w:pPr>
        <w:jc w:val="both"/>
        <w:rPr>
          <w:rFonts w:asciiTheme="minorHAnsi" w:hAnsiTheme="minorHAnsi" w:cstheme="minorHAnsi"/>
          <w:b/>
        </w:rPr>
      </w:pPr>
      <w:r>
        <w:rPr>
          <w:rFonts w:asciiTheme="minorHAnsi" w:hAnsiTheme="minorHAnsi" w:cstheme="minorHAnsi"/>
          <w:b/>
          <w:u w:val="single"/>
        </w:rPr>
        <w:t>NAZWA ZAMÓWIENIA</w:t>
      </w:r>
      <w:r>
        <w:rPr>
          <w:rFonts w:asciiTheme="minorHAnsi" w:hAnsiTheme="minorHAnsi" w:cstheme="minorHAnsi"/>
          <w:b/>
        </w:rPr>
        <w:t>:</w:t>
      </w:r>
    </w:p>
    <w:p w:rsidR="007E5E6C" w:rsidRDefault="007E5E6C">
      <w:pPr>
        <w:pStyle w:val="Tekstpodstawowy31"/>
        <w:jc w:val="left"/>
        <w:rPr>
          <w:rFonts w:asciiTheme="minorHAnsi" w:hAnsiTheme="minorHAnsi" w:cstheme="minorHAnsi"/>
        </w:rPr>
      </w:pPr>
    </w:p>
    <w:p w:rsidR="007E5E6C" w:rsidRPr="00F44815" w:rsidRDefault="00F44815" w:rsidP="000F6D84">
      <w:pPr>
        <w:rPr>
          <w:rFonts w:asciiTheme="minorHAnsi" w:hAnsiTheme="minorHAnsi" w:cstheme="minorHAnsi"/>
        </w:rPr>
      </w:pPr>
      <w:r w:rsidRPr="00F44815">
        <w:rPr>
          <w:rFonts w:asciiTheme="minorHAnsi" w:hAnsiTheme="minorHAnsi" w:cstheme="minorHAnsi"/>
          <w:b/>
        </w:rPr>
        <w:t xml:space="preserve">Dostawa sprzętu informatycznego oraz oprogramowania w ramach realizacji projektu </w:t>
      </w:r>
      <w:r w:rsidRPr="00F44815">
        <w:rPr>
          <w:rFonts w:asciiTheme="minorHAnsi" w:hAnsiTheme="minorHAnsi" w:cstheme="minorHAnsi"/>
          <w:b/>
          <w:bCs/>
        </w:rPr>
        <w:t>„</w:t>
      </w:r>
      <w:r w:rsidRPr="00F44815">
        <w:rPr>
          <w:rFonts w:asciiTheme="minorHAnsi" w:hAnsiTheme="minorHAnsi" w:cstheme="minorHAnsi"/>
          <w:b/>
        </w:rPr>
        <w:t xml:space="preserve">Cyberbezpieczny Samorząd” w </w:t>
      </w:r>
      <w:r w:rsidR="00127306">
        <w:rPr>
          <w:rFonts w:asciiTheme="minorHAnsi" w:hAnsiTheme="minorHAnsi" w:cstheme="minorHAnsi"/>
          <w:b/>
        </w:rPr>
        <w:t xml:space="preserve">Gminie </w:t>
      </w:r>
      <w:r w:rsidR="009B2299">
        <w:rPr>
          <w:rFonts w:asciiTheme="minorHAnsi" w:hAnsiTheme="minorHAnsi" w:cstheme="minorHAnsi"/>
          <w:b/>
        </w:rPr>
        <w:t>Drelów</w:t>
      </w:r>
    </w:p>
    <w:p w:rsidR="00F44815" w:rsidRDefault="00F44815">
      <w:pPr>
        <w:jc w:val="both"/>
        <w:rPr>
          <w:rFonts w:asciiTheme="minorHAnsi" w:hAnsiTheme="minorHAnsi" w:cstheme="minorHAnsi"/>
          <w:b/>
          <w:sz w:val="28"/>
          <w:szCs w:val="28"/>
          <w:u w:val="single"/>
        </w:rPr>
      </w:pPr>
    </w:p>
    <w:p w:rsidR="007E5E6C" w:rsidRPr="00457623" w:rsidRDefault="00941628">
      <w:pPr>
        <w:jc w:val="both"/>
        <w:rPr>
          <w:rFonts w:asciiTheme="minorHAnsi" w:hAnsiTheme="minorHAnsi" w:cstheme="minorHAnsi"/>
          <w:bCs/>
          <w:color w:val="000000" w:themeColor="text1"/>
        </w:rPr>
      </w:pPr>
      <w:r>
        <w:rPr>
          <w:rFonts w:asciiTheme="minorHAnsi" w:hAnsiTheme="minorHAnsi" w:cstheme="minorHAnsi"/>
          <w:bCs/>
          <w:color w:val="000000" w:themeColor="text1"/>
          <w:u w:val="single"/>
        </w:rPr>
        <w:t>Identyfikator postępowania:</w:t>
      </w:r>
      <w:r w:rsidR="00457623">
        <w:rPr>
          <w:rFonts w:asciiTheme="minorHAnsi" w:hAnsiTheme="minorHAnsi" w:cstheme="minorHAnsi"/>
          <w:bCs/>
          <w:color w:val="000000" w:themeColor="text1"/>
          <w:u w:val="single"/>
        </w:rPr>
        <w:t xml:space="preserve"> </w:t>
      </w:r>
      <w:r w:rsidR="009D4E1E">
        <w:rPr>
          <w:rFonts w:asciiTheme="minorHAnsi" w:hAnsiTheme="minorHAnsi" w:cstheme="minorHAnsi"/>
          <w:sz w:val="22"/>
          <w:szCs w:val="22"/>
        </w:rPr>
        <w:t>ZP.271.19.2025.RK</w:t>
      </w:r>
    </w:p>
    <w:p w:rsidR="007E5E6C" w:rsidRDefault="007E5E6C">
      <w:pPr>
        <w:jc w:val="both"/>
        <w:rPr>
          <w:rFonts w:asciiTheme="minorHAnsi" w:hAnsiTheme="minorHAnsi" w:cstheme="minorHAnsi"/>
          <w:b/>
          <w:u w:val="single"/>
        </w:rPr>
      </w:pPr>
    </w:p>
    <w:p w:rsidR="007E5E6C" w:rsidRDefault="007E5E6C">
      <w:pPr>
        <w:jc w:val="both"/>
        <w:rPr>
          <w:rFonts w:asciiTheme="minorHAnsi" w:hAnsiTheme="minorHAnsi" w:cstheme="minorHAnsi"/>
          <w:b/>
          <w:u w:val="single"/>
        </w:rPr>
      </w:pPr>
    </w:p>
    <w:p w:rsidR="007E5E6C" w:rsidRDefault="00941628">
      <w:pPr>
        <w:jc w:val="both"/>
        <w:rPr>
          <w:rFonts w:asciiTheme="minorHAnsi" w:hAnsiTheme="minorHAnsi" w:cstheme="minorHAnsi"/>
          <w:b/>
        </w:rPr>
      </w:pPr>
      <w:r>
        <w:rPr>
          <w:noProof/>
        </w:rPr>
        <w:drawing>
          <wp:anchor distT="0" distB="0" distL="114300" distR="114300" simplePos="0" relativeHeight="37" behindDoc="0" locked="0" layoutInCell="0" allowOverlap="1">
            <wp:simplePos x="0" y="0"/>
            <wp:positionH relativeFrom="page">
              <wp:posOffset>3788410</wp:posOffset>
            </wp:positionH>
            <wp:positionV relativeFrom="paragraph">
              <wp:posOffset>92075</wp:posOffset>
            </wp:positionV>
            <wp:extent cx="2314575" cy="961390"/>
            <wp:effectExtent l="0" t="0" r="0" b="0"/>
            <wp:wrapSquare wrapText="bothSides"/>
            <wp:docPr id="1" name="Grafika 1">
              <a:extLst xmlns:a="http://schemas.openxmlformats.org/drawingml/2006/main">
                <a:ext uri="{C183D7F6-B498-43B3-948B-1728B52AA6E4}">
                  <adec:decorative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pic:cNvPicPr>
                      <a:picLocks noChangeAspect="1" noChangeArrowheads="1"/>
                    </pic:cNvPicPr>
                  </pic:nvPicPr>
                  <pic:blipFill>
                    <a:blip r:embed="rId7" cstate="print">
                      <a:extLst>
                        <a:ext uri="{96DAC541-7B7A-43D3-8B79-37D633B846F1}">
                          <asvg:svgBlip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svg="http://schemas.microsoft.com/office/drawing/2016/SVG/main" r:embed="rId8"/>
                        </a:ext>
                      </a:extLst>
                    </a:blip>
                    <a:stretch>
                      <a:fillRect/>
                    </a:stretch>
                  </pic:blipFill>
                  <pic:spPr bwMode="auto">
                    <a:xfrm>
                      <a:off x="0" y="0"/>
                      <a:ext cx="2314575" cy="961390"/>
                    </a:xfrm>
                    <a:prstGeom prst="rect">
                      <a:avLst/>
                    </a:prstGeom>
                    <a:noFill/>
                  </pic:spPr>
                </pic:pic>
              </a:graphicData>
            </a:graphic>
          </wp:anchor>
        </w:drawing>
      </w:r>
      <w:r>
        <w:rPr>
          <w:rFonts w:asciiTheme="minorHAnsi" w:hAnsiTheme="minorHAnsi" w:cstheme="minorHAnsi"/>
          <w:b/>
          <w:u w:val="single"/>
        </w:rPr>
        <w:t xml:space="preserve">ZAMAWIAJĄCY </w:t>
      </w:r>
      <w:r>
        <w:rPr>
          <w:rFonts w:asciiTheme="minorHAnsi" w:hAnsiTheme="minorHAnsi" w:cstheme="minorHAnsi"/>
          <w:b/>
        </w:rPr>
        <w:t>:</w:t>
      </w:r>
    </w:p>
    <w:p w:rsidR="00B47E1A" w:rsidRPr="00784682" w:rsidRDefault="00B47E1A" w:rsidP="00784682">
      <w:pPr>
        <w:pStyle w:val="Default"/>
        <w:rPr>
          <w:rFonts w:asciiTheme="majorHAnsi" w:hAnsiTheme="majorHAnsi" w:cstheme="majorHAnsi"/>
          <w:b/>
          <w:bCs/>
          <w:sz w:val="22"/>
          <w:szCs w:val="22"/>
        </w:rPr>
      </w:pPr>
    </w:p>
    <w:p w:rsidR="009B2299" w:rsidRPr="009B2299"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Gmina Drelów</w:t>
      </w:r>
    </w:p>
    <w:p w:rsidR="009B2299" w:rsidRPr="009B2299"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ul. Szkolna 12</w:t>
      </w:r>
    </w:p>
    <w:p w:rsidR="004B261A" w:rsidRPr="008104D6"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21-570 Drelów</w:t>
      </w:r>
    </w:p>
    <w:p w:rsidR="007E5E6C" w:rsidRDefault="007E5E6C">
      <w:pPr>
        <w:rPr>
          <w:rFonts w:ascii="Calibri Light" w:hAnsi="Calibri Light" w:cs="Calibri Light"/>
        </w:rPr>
      </w:pPr>
    </w:p>
    <w:p w:rsidR="007E5E6C" w:rsidRDefault="007E5E6C">
      <w:pPr>
        <w:rPr>
          <w:rFonts w:ascii="Calibri Light" w:hAnsi="Calibri Light" w:cs="Calibri Light"/>
        </w:rPr>
      </w:pPr>
    </w:p>
    <w:p w:rsidR="007E5E6C" w:rsidRDefault="007E5E6C">
      <w:pPr>
        <w:rPr>
          <w:rFonts w:ascii="Calibri Light" w:hAnsi="Calibri Light" w:cs="Calibri Light"/>
        </w:rPr>
      </w:pPr>
    </w:p>
    <w:p w:rsidR="007E5E6C" w:rsidRDefault="007E5E6C">
      <w:pPr>
        <w:jc w:val="both"/>
        <w:rPr>
          <w:rFonts w:ascii="Calibri Light" w:hAnsi="Calibri Light" w:cs="Calibri Light"/>
        </w:rPr>
      </w:pPr>
    </w:p>
    <w:p w:rsidR="007E5E6C" w:rsidRDefault="00941628" w:rsidP="00257B48">
      <w:pPr>
        <w:rPr>
          <w:rFonts w:ascii="Calibri Light" w:hAnsi="Calibri Light" w:cs="Calibri Light"/>
          <w:sz w:val="22"/>
          <w:szCs w:val="22"/>
        </w:rPr>
      </w:pPr>
      <w:r>
        <w:rPr>
          <w:rFonts w:ascii="Calibri Light" w:hAnsi="Calibri Light" w:cs="Calibri Light"/>
          <w:sz w:val="22"/>
          <w:szCs w:val="22"/>
        </w:rPr>
        <w:t xml:space="preserve">Postępowanie o udzielenie zamówienia publicznego prowadzone jest zgodnie z przepisami ustawy z dnia 11 września 2019 r. – Prawo zamówień publicznych (Dz.U. z 2024r. poz.1320 ze zm.), zwanej dalej „ustawą Pzp” lub „Pzp”. </w:t>
      </w:r>
    </w:p>
    <w:p w:rsidR="007E5E6C" w:rsidRDefault="007E5E6C">
      <w:pPr>
        <w:spacing w:after="120"/>
        <w:jc w:val="both"/>
        <w:rPr>
          <w:rFonts w:ascii="Calibri Light" w:hAnsi="Calibri Light" w:cs="Calibri Light"/>
          <w:szCs w:val="20"/>
        </w:rPr>
      </w:pPr>
    </w:p>
    <w:p w:rsidR="007E5E6C" w:rsidRDefault="007E5E6C">
      <w:pPr>
        <w:spacing w:after="120"/>
        <w:jc w:val="both"/>
        <w:rPr>
          <w:rFonts w:ascii="Calibri Light" w:hAnsi="Calibri Light" w:cs="Calibri Light"/>
          <w:szCs w:val="20"/>
        </w:rPr>
      </w:pPr>
    </w:p>
    <w:p w:rsidR="007E5E6C" w:rsidRDefault="007E5E6C">
      <w:pPr>
        <w:spacing w:after="120"/>
        <w:jc w:val="both"/>
        <w:rPr>
          <w:rFonts w:ascii="Calibri Light" w:hAnsi="Calibri Light" w:cs="Calibri Light"/>
          <w:szCs w:val="20"/>
        </w:rPr>
      </w:pPr>
    </w:p>
    <w:p w:rsidR="007E5E6C" w:rsidRDefault="00941628">
      <w:pPr>
        <w:spacing w:after="120"/>
        <w:jc w:val="both"/>
        <w:rPr>
          <w:rFonts w:ascii="Calibri Light" w:hAnsi="Calibri Light" w:cs="Calibri Light"/>
          <w:b/>
          <w:sz w:val="22"/>
          <w:szCs w:val="22"/>
        </w:rPr>
      </w:pPr>
      <w:r>
        <w:rPr>
          <w:rFonts w:ascii="Calibri Light" w:hAnsi="Calibri Light" w:cs="Calibri Light"/>
          <w:sz w:val="22"/>
          <w:szCs w:val="22"/>
        </w:rPr>
        <w:t>Zatwierdził dnia</w:t>
      </w:r>
      <w:r>
        <w:rPr>
          <w:rFonts w:ascii="Calibri Light" w:hAnsi="Calibri Light" w:cs="Calibri Light"/>
          <w:b/>
          <w:bCs/>
          <w:sz w:val="22"/>
          <w:szCs w:val="22"/>
        </w:rPr>
        <w:t xml:space="preserve">:  </w:t>
      </w:r>
      <w:r w:rsidR="009D4E1E">
        <w:rPr>
          <w:rFonts w:ascii="Calibri Light" w:hAnsi="Calibri Light" w:cs="Calibri Light"/>
          <w:b/>
          <w:bCs/>
          <w:sz w:val="22"/>
          <w:szCs w:val="22"/>
          <w:highlight w:val="yellow"/>
        </w:rPr>
        <w:t>10</w:t>
      </w:r>
      <w:r w:rsidRPr="00411802">
        <w:rPr>
          <w:rFonts w:ascii="Calibri Light" w:hAnsi="Calibri Light" w:cs="Calibri Light"/>
          <w:b/>
          <w:bCs/>
          <w:sz w:val="22"/>
          <w:szCs w:val="22"/>
          <w:highlight w:val="yellow"/>
        </w:rPr>
        <w:t>.</w:t>
      </w:r>
      <w:r w:rsidR="009D4E1E">
        <w:rPr>
          <w:rFonts w:ascii="Calibri Light" w:hAnsi="Calibri Light" w:cs="Calibri Light"/>
          <w:b/>
          <w:bCs/>
          <w:sz w:val="22"/>
          <w:szCs w:val="22"/>
        </w:rPr>
        <w:t>11</w:t>
      </w:r>
      <w:r w:rsidR="00C91C81" w:rsidRPr="00FF7EE5">
        <w:rPr>
          <w:rFonts w:ascii="Calibri Light" w:hAnsi="Calibri Light" w:cs="Calibri Light"/>
          <w:b/>
          <w:bCs/>
          <w:sz w:val="22"/>
          <w:szCs w:val="22"/>
        </w:rPr>
        <w:t>.</w:t>
      </w:r>
      <w:r w:rsidRPr="00FF7EE5">
        <w:rPr>
          <w:rFonts w:ascii="Calibri Light" w:hAnsi="Calibri Light" w:cs="Calibri Light"/>
          <w:b/>
          <w:bCs/>
          <w:sz w:val="22"/>
          <w:szCs w:val="22"/>
        </w:rPr>
        <w:t>202</w:t>
      </w:r>
      <w:r w:rsidR="003A4094" w:rsidRPr="00FF7EE5">
        <w:rPr>
          <w:rFonts w:ascii="Calibri Light" w:hAnsi="Calibri Light" w:cs="Calibri Light"/>
          <w:b/>
          <w:bCs/>
          <w:sz w:val="22"/>
          <w:szCs w:val="22"/>
        </w:rPr>
        <w:t>5</w:t>
      </w:r>
    </w:p>
    <w:p w:rsidR="007E5E6C" w:rsidRDefault="00941628">
      <w:pPr>
        <w:rPr>
          <w:rFonts w:ascii="Calibri Light" w:hAnsi="Calibri Light" w:cs="Calibri Light"/>
        </w:rPr>
      </w:pPr>
      <w:r>
        <w:br w:type="page"/>
      </w:r>
    </w:p>
    <w:p w:rsidR="007E5E6C" w:rsidRDefault="00941628">
      <w:pPr>
        <w:jc w:val="both"/>
        <w:rPr>
          <w:rFonts w:ascii="Calibri Light" w:hAnsi="Calibri Light" w:cs="Calibri Light"/>
          <w:b/>
        </w:rPr>
      </w:pPr>
      <w:r>
        <w:rPr>
          <w:rFonts w:ascii="Calibri Light" w:hAnsi="Calibri Light" w:cs="Calibri Light"/>
          <w:b/>
        </w:rPr>
        <w:lastRenderedPageBreak/>
        <w:t>1.NAZWA ORAZ ADRES ZAMAWIAJĄCEGO.</w:t>
      </w:r>
    </w:p>
    <w:p w:rsidR="00E84723" w:rsidRDefault="00E84723" w:rsidP="00E84723">
      <w:pPr>
        <w:pStyle w:val="Tekstpodstawowy"/>
        <w:tabs>
          <w:tab w:val="left" w:pos="540"/>
        </w:tabs>
        <w:spacing w:line="276" w:lineRule="auto"/>
        <w:ind w:left="345"/>
        <w:rPr>
          <w:rFonts w:ascii="Arial" w:hAnsi="Arial" w:cs="Calibri"/>
          <w:bCs/>
          <w:sz w:val="20"/>
          <w:szCs w:val="20"/>
        </w:rPr>
      </w:pPr>
    </w:p>
    <w:p w:rsidR="009B2299" w:rsidRPr="009B2299"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Gmina Drelów</w:t>
      </w:r>
    </w:p>
    <w:p w:rsidR="009B2299" w:rsidRPr="009B2299"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ul. Szkolna 12</w:t>
      </w:r>
    </w:p>
    <w:p w:rsidR="009B2299" w:rsidRPr="009B2299"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21-570 Drelów</w:t>
      </w:r>
    </w:p>
    <w:p w:rsidR="009B2299" w:rsidRPr="009B2299"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NIP: 5372550509</w:t>
      </w:r>
    </w:p>
    <w:p w:rsidR="009B2299" w:rsidRPr="009B2299" w:rsidRDefault="009B2299" w:rsidP="009B2299">
      <w:pPr>
        <w:pStyle w:val="Default"/>
        <w:rPr>
          <w:rFonts w:asciiTheme="majorHAnsi" w:hAnsiTheme="majorHAnsi" w:cstheme="majorHAnsi"/>
          <w:sz w:val="22"/>
          <w:szCs w:val="22"/>
        </w:rPr>
      </w:pPr>
      <w:r w:rsidRPr="009B2299">
        <w:rPr>
          <w:rFonts w:asciiTheme="majorHAnsi" w:hAnsiTheme="majorHAnsi" w:cstheme="majorHAnsi"/>
          <w:sz w:val="22"/>
          <w:szCs w:val="22"/>
        </w:rPr>
        <w:t>tel.: 833723221</w:t>
      </w:r>
    </w:p>
    <w:p w:rsidR="009C4F39" w:rsidRPr="0035446C" w:rsidRDefault="009B2299" w:rsidP="009B2299">
      <w:pPr>
        <w:pStyle w:val="Default"/>
        <w:rPr>
          <w:rFonts w:asciiTheme="majorHAnsi" w:hAnsiTheme="majorHAnsi" w:cstheme="majorHAnsi"/>
          <w:sz w:val="22"/>
          <w:szCs w:val="22"/>
          <w:lang w:val="en-GB"/>
        </w:rPr>
      </w:pPr>
      <w:r w:rsidRPr="009B2299">
        <w:rPr>
          <w:rFonts w:asciiTheme="majorHAnsi" w:hAnsiTheme="majorHAnsi" w:cstheme="majorHAnsi"/>
          <w:sz w:val="22"/>
          <w:szCs w:val="22"/>
        </w:rPr>
        <w:t>e-mail: drelow@drelow.pl</w:t>
      </w:r>
    </w:p>
    <w:p w:rsidR="000F1E63" w:rsidRPr="0035446C" w:rsidRDefault="000F1E63" w:rsidP="000F1E63">
      <w:pPr>
        <w:pStyle w:val="Default"/>
        <w:rPr>
          <w:rFonts w:asciiTheme="minorHAnsi" w:hAnsiTheme="minorHAnsi" w:cstheme="minorHAnsi"/>
          <w:sz w:val="22"/>
          <w:szCs w:val="22"/>
          <w:lang w:val="en-GB"/>
        </w:rPr>
      </w:pPr>
    </w:p>
    <w:p w:rsidR="007E5E6C" w:rsidRDefault="00941628">
      <w:pPr>
        <w:jc w:val="both"/>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Adres strony internetowej prowadzonego postępowania</w:t>
      </w:r>
      <w:r w:rsidR="009B2299">
        <w:rPr>
          <w:rFonts w:asciiTheme="majorHAnsi" w:hAnsiTheme="majorHAnsi" w:cstheme="majorHAnsi"/>
          <w:color w:val="000000" w:themeColor="text1"/>
          <w:sz w:val="22"/>
          <w:szCs w:val="22"/>
        </w:rPr>
        <w:t xml:space="preserve">: </w:t>
      </w:r>
      <w:r w:rsidR="009D4E1E" w:rsidRPr="009D4E1E">
        <w:rPr>
          <w:rFonts w:asciiTheme="majorHAnsi" w:hAnsiTheme="majorHAnsi" w:cstheme="majorHAnsi"/>
          <w:b/>
          <w:color w:val="000000" w:themeColor="text1"/>
          <w:sz w:val="22"/>
          <w:szCs w:val="22"/>
        </w:rPr>
        <w:t>przetarg.drelow.pl</w:t>
      </w:r>
    </w:p>
    <w:p w:rsidR="009B2299" w:rsidRDefault="009B2299">
      <w:pPr>
        <w:jc w:val="both"/>
        <w:rPr>
          <w:rFonts w:asciiTheme="majorHAnsi" w:hAnsiTheme="majorHAnsi" w:cstheme="majorHAnsi"/>
          <w:color w:val="000000" w:themeColor="text1"/>
          <w:sz w:val="22"/>
          <w:szCs w:val="22"/>
        </w:rPr>
      </w:pPr>
    </w:p>
    <w:p w:rsidR="007E5E6C" w:rsidRDefault="00941628">
      <w:pPr>
        <w:spacing w:before="240" w:after="240"/>
        <w:rPr>
          <w:rFonts w:ascii="Calibri Light" w:hAnsi="Calibri Light" w:cs="Calibri Light"/>
          <w:b/>
        </w:rPr>
      </w:pPr>
      <w:r>
        <w:rPr>
          <w:rFonts w:ascii="Calibri Light" w:hAnsi="Calibri Light" w:cs="Calibri Light"/>
          <w:b/>
        </w:rPr>
        <w:t>2.TRYB UDZIELENIA ZAMÓWIENIA.</w:t>
      </w:r>
    </w:p>
    <w:p w:rsidR="007E5E6C" w:rsidRDefault="00941628">
      <w:pPr>
        <w:spacing w:before="240" w:after="240"/>
        <w:rPr>
          <w:rFonts w:ascii="Calibri Light" w:hAnsi="Calibri Light" w:cs="Calibri Light"/>
          <w:sz w:val="22"/>
          <w:szCs w:val="22"/>
        </w:rPr>
      </w:pPr>
      <w:r>
        <w:rPr>
          <w:rFonts w:ascii="Calibri Light" w:hAnsi="Calibri Light" w:cs="Calibri Light"/>
          <w:sz w:val="22"/>
          <w:szCs w:val="22"/>
        </w:rPr>
        <w:t xml:space="preserve">2.1 Postępowanie jest prowadzone w trybie podstawowym bez przeprowadzenia negocjacji w </w:t>
      </w:r>
      <w:r>
        <w:rPr>
          <w:rFonts w:ascii="Calibri Light" w:eastAsia="Calibri" w:hAnsi="Calibri Light" w:cs="Calibri Light"/>
          <w:sz w:val="22"/>
          <w:szCs w:val="22"/>
          <w:lang w:eastAsia="en-US"/>
        </w:rPr>
        <w:t xml:space="preserve">oparciu o przepisy art.  275 pkt 1 ustawy z dnia 11 września 2019 r. - Prawo zamówień publicznych (Dz. U. z </w:t>
      </w:r>
      <w:r>
        <w:rPr>
          <w:rFonts w:ascii="Calibri Light" w:eastAsia="Calibri" w:hAnsi="Calibri Light" w:cs="Calibri Light"/>
          <w:color w:val="000000" w:themeColor="text1"/>
          <w:sz w:val="22"/>
          <w:szCs w:val="22"/>
          <w:lang w:eastAsia="en-US"/>
        </w:rPr>
        <w:t>2024 r. poz.1320 ze zm.)</w:t>
      </w:r>
      <w:r>
        <w:rPr>
          <w:rFonts w:ascii="Calibri Light" w:hAnsi="Calibri Light" w:cs="Calibri Light"/>
          <w:color w:val="000000" w:themeColor="text1"/>
          <w:sz w:val="22"/>
          <w:szCs w:val="22"/>
        </w:rPr>
        <w:t xml:space="preserve"> </w:t>
      </w:r>
      <w:r>
        <w:rPr>
          <w:rFonts w:ascii="Calibri Light" w:hAnsi="Calibri Light" w:cs="Calibri Light"/>
          <w:sz w:val="22"/>
          <w:szCs w:val="22"/>
        </w:rPr>
        <w:t>o wartości szacunkowej poniżej progów określonych w art. 3 ust. 1 pkt 1 ustawy Pzp oraz niniejszej Specyfikacji Warunków Zamówienia (SWZ)</w:t>
      </w:r>
    </w:p>
    <w:p w:rsidR="007E5E6C" w:rsidRDefault="00941628">
      <w:pPr>
        <w:widowControl w:val="0"/>
        <w:spacing w:after="60"/>
        <w:rPr>
          <w:rFonts w:asciiTheme="majorHAnsi" w:hAnsiTheme="majorHAnsi" w:cstheme="majorHAnsi"/>
          <w:sz w:val="22"/>
          <w:szCs w:val="22"/>
        </w:rPr>
      </w:pPr>
      <w:r>
        <w:rPr>
          <w:rFonts w:asciiTheme="majorHAnsi" w:hAnsiTheme="majorHAnsi" w:cstheme="majorHAnsi"/>
          <w:sz w:val="22"/>
          <w:szCs w:val="22"/>
        </w:rPr>
        <w:t xml:space="preserve">2.2 Do czynności podejmowanych przez </w:t>
      </w:r>
      <w:r w:rsidR="003A6669">
        <w:rPr>
          <w:rFonts w:asciiTheme="majorHAnsi" w:hAnsiTheme="majorHAnsi" w:cstheme="majorHAnsi"/>
          <w:sz w:val="22"/>
          <w:szCs w:val="22"/>
        </w:rPr>
        <w:t>Zamawiającego</w:t>
      </w:r>
      <w:r>
        <w:rPr>
          <w:rFonts w:asciiTheme="majorHAnsi" w:hAnsiTheme="majorHAnsi" w:cstheme="majorHAnsi"/>
          <w:sz w:val="22"/>
          <w:szCs w:val="22"/>
        </w:rPr>
        <w:t xml:space="preserve"> i Wykonawców w postępowaniu o udzielenie zamówienia stosuje się przepisy powołanej ustawy Pzp oraz aktów wykonawczych do niej, </w:t>
      </w:r>
      <w:r>
        <w:rPr>
          <w:rFonts w:asciiTheme="majorHAnsi" w:hAnsiTheme="majorHAnsi" w:cstheme="majorHAnsi"/>
          <w:sz w:val="22"/>
          <w:szCs w:val="22"/>
        </w:rPr>
        <w:br/>
        <w:t>a w sprawach nieuregulowanych przepisy ustawy z dnia 23 kwietnia 1964 r. Kodeks cywilny (tj. Dz. U. 2024 poz. 1061 ze zm.) W przypadku ewentualnych rozbieżności pomiędzy zapisami niniejszej SWZ a w/w aktami prawnymi pierwszeństwo w interpretacji mają w/w akty prawne.</w:t>
      </w:r>
    </w:p>
    <w:p w:rsidR="007E5E6C" w:rsidRDefault="00941628">
      <w:pPr>
        <w:widowControl w:val="0"/>
        <w:spacing w:after="60"/>
        <w:jc w:val="both"/>
        <w:rPr>
          <w:rFonts w:asciiTheme="majorHAnsi" w:hAnsiTheme="majorHAnsi" w:cstheme="majorHAnsi"/>
          <w:i/>
          <w:iCs/>
          <w:color w:val="000000"/>
          <w:sz w:val="22"/>
          <w:szCs w:val="22"/>
        </w:rPr>
      </w:pPr>
      <w:r>
        <w:rPr>
          <w:rFonts w:asciiTheme="majorHAnsi" w:hAnsiTheme="majorHAnsi" w:cstheme="majorHAnsi"/>
          <w:i/>
          <w:iCs/>
          <w:color w:val="000000" w:themeColor="text1"/>
          <w:sz w:val="22"/>
          <w:szCs w:val="22"/>
        </w:rPr>
        <w:t>Ilekroć w treści niniejszej SWZ wskazano akty prawne należy przyjąć, że zostały one przywołane w brzmieniu aktualnym na dzień wszczęcia przedmiotowego postępowania.</w:t>
      </w:r>
    </w:p>
    <w:p w:rsidR="007E5E6C" w:rsidRDefault="007E5E6C">
      <w:pPr>
        <w:widowControl w:val="0"/>
        <w:spacing w:after="60"/>
        <w:jc w:val="both"/>
        <w:rPr>
          <w:rFonts w:asciiTheme="majorHAnsi" w:hAnsiTheme="majorHAnsi" w:cstheme="majorHAnsi"/>
          <w:color w:val="000000"/>
          <w:sz w:val="22"/>
          <w:szCs w:val="22"/>
        </w:rPr>
      </w:pPr>
    </w:p>
    <w:p w:rsidR="007E5E6C" w:rsidRDefault="00941628" w:rsidP="009B5BC2">
      <w:pPr>
        <w:widowControl w:val="0"/>
        <w:spacing w:after="60"/>
        <w:rPr>
          <w:rFonts w:asciiTheme="majorHAnsi" w:hAnsiTheme="majorHAnsi" w:cstheme="majorHAnsi"/>
          <w:color w:val="000000"/>
          <w:sz w:val="22"/>
          <w:szCs w:val="22"/>
        </w:rPr>
      </w:pPr>
      <w:r>
        <w:rPr>
          <w:rFonts w:asciiTheme="majorHAnsi" w:hAnsiTheme="majorHAnsi" w:cstheme="majorHAnsi"/>
          <w:color w:val="000000"/>
          <w:sz w:val="22"/>
          <w:szCs w:val="22"/>
        </w:rPr>
        <w:t xml:space="preserve">2.3 Wartość zamówienia nie przekracza kwoty określonej w przepisach wydanych na podstawie art.  3 ust. 1 pkt 1 ustawy Pzp oraz nie </w:t>
      </w:r>
      <w:r>
        <w:rPr>
          <w:rFonts w:asciiTheme="majorHAnsi" w:hAnsiTheme="majorHAnsi" w:cstheme="majorHAnsi"/>
          <w:sz w:val="22"/>
          <w:szCs w:val="22"/>
        </w:rPr>
        <w:t>przekracza kwoty  określonej w obwieszczeniu Prezesa Urzędu Zamówień Publicznych wydanym na podstawie art. 3 ust. 2 ustawy Pzp</w:t>
      </w:r>
    </w:p>
    <w:p w:rsidR="007E5E6C" w:rsidRDefault="007E5E6C">
      <w:pPr>
        <w:jc w:val="both"/>
        <w:rPr>
          <w:rFonts w:ascii="Calibri Light" w:hAnsi="Calibri Light" w:cs="Calibri Light"/>
          <w:sz w:val="22"/>
          <w:szCs w:val="22"/>
        </w:rPr>
      </w:pPr>
    </w:p>
    <w:p w:rsidR="007E5E6C" w:rsidRDefault="00941628">
      <w:pPr>
        <w:spacing w:after="120" w:line="276" w:lineRule="auto"/>
        <w:textAlignment w:val="baseline"/>
        <w:rPr>
          <w:rFonts w:ascii="Calibri Light" w:hAnsi="Calibri Light" w:cs="Calibri Light"/>
          <w:sz w:val="22"/>
          <w:szCs w:val="22"/>
        </w:rPr>
      </w:pPr>
      <w:r>
        <w:rPr>
          <w:rFonts w:ascii="Calibri Light" w:hAnsi="Calibri Light" w:cs="Calibri Light"/>
          <w:sz w:val="22"/>
          <w:szCs w:val="22"/>
        </w:rPr>
        <w:t xml:space="preserve">2.4  </w:t>
      </w:r>
      <w:r>
        <w:rPr>
          <w:rFonts w:asciiTheme="majorHAnsi" w:hAnsiTheme="majorHAnsi" w:cstheme="majorHAnsi"/>
          <w:color w:val="000000" w:themeColor="text1"/>
          <w:sz w:val="22"/>
          <w:szCs w:val="22"/>
        </w:rPr>
        <w:t xml:space="preserve">Postępowanie prowadzone jest w formie elektronicznej na zasadach opisanych w SWZ. Komunikacja między Zamawiającym a Wykonawcami odbywa się przy użyciu </w:t>
      </w:r>
      <w:r w:rsidR="009D4E1E" w:rsidRPr="009D4E1E">
        <w:rPr>
          <w:rFonts w:asciiTheme="majorHAnsi" w:hAnsiTheme="majorHAnsi" w:cstheme="majorHAnsi"/>
          <w:b/>
          <w:color w:val="000000" w:themeColor="text1"/>
          <w:sz w:val="22"/>
          <w:szCs w:val="22"/>
        </w:rPr>
        <w:t>Platformy zakupowej Zamawiającego</w:t>
      </w:r>
      <w:r w:rsidR="009D4E1E">
        <w:rPr>
          <w:rFonts w:asciiTheme="majorHAnsi" w:hAnsiTheme="majorHAnsi" w:cstheme="majorHAnsi"/>
          <w:color w:val="000000" w:themeColor="text1"/>
          <w:sz w:val="22"/>
          <w:szCs w:val="22"/>
        </w:rPr>
        <w:t xml:space="preserve"> </w:t>
      </w:r>
      <w:r>
        <w:rPr>
          <w:rFonts w:asciiTheme="majorHAnsi" w:hAnsiTheme="majorHAnsi" w:cstheme="majorHAnsi"/>
          <w:color w:val="000000" w:themeColor="text1"/>
          <w:sz w:val="22"/>
          <w:szCs w:val="22"/>
        </w:rPr>
        <w:t>oraz w szczególnie uzasadnionych przypadkach za pomocą poczty elektronicznej:</w:t>
      </w:r>
      <w:r w:rsidR="009D4E1E">
        <w:rPr>
          <w:rFonts w:asciiTheme="majorHAnsi" w:hAnsiTheme="majorHAnsi" w:cstheme="majorHAnsi"/>
          <w:color w:val="000000" w:themeColor="text1"/>
          <w:sz w:val="22"/>
          <w:szCs w:val="22"/>
        </w:rPr>
        <w:t xml:space="preserve"> </w:t>
      </w:r>
      <w:r w:rsidR="009D4E1E" w:rsidRPr="009D4E1E">
        <w:rPr>
          <w:rFonts w:asciiTheme="majorHAnsi" w:hAnsiTheme="majorHAnsi" w:cstheme="majorHAnsi"/>
          <w:b/>
          <w:color w:val="000000" w:themeColor="text1"/>
          <w:sz w:val="22"/>
          <w:szCs w:val="22"/>
        </w:rPr>
        <w:t>zp@drelow.pl</w:t>
      </w:r>
    </w:p>
    <w:p w:rsidR="007E5E6C" w:rsidRDefault="00941628">
      <w:pPr>
        <w:spacing w:after="120" w:line="276" w:lineRule="auto"/>
        <w:textAlignment w:val="baseline"/>
        <w:rPr>
          <w:rFonts w:ascii="Calibri Light" w:hAnsi="Calibri Light" w:cs="Calibri Light"/>
          <w:b/>
          <w:sz w:val="22"/>
          <w:szCs w:val="22"/>
          <w:u w:val="single"/>
        </w:rPr>
      </w:pPr>
      <w:r>
        <w:rPr>
          <w:rFonts w:ascii="Calibri Light" w:hAnsi="Calibri Light" w:cs="Calibri Light"/>
          <w:b/>
          <w:sz w:val="22"/>
          <w:szCs w:val="22"/>
          <w:u w:val="single"/>
        </w:rPr>
        <w:t>Złożenie oferty w formie pisemnej spowoduje jej odrzucenie</w:t>
      </w:r>
    </w:p>
    <w:p w:rsidR="007E5E6C" w:rsidRDefault="00941628">
      <w:pPr>
        <w:widowControl w:val="0"/>
        <w:spacing w:after="60"/>
        <w:jc w:val="both"/>
        <w:rPr>
          <w:rFonts w:asciiTheme="majorHAnsi" w:hAnsiTheme="majorHAnsi" w:cstheme="majorHAnsi"/>
          <w:color w:val="000000"/>
          <w:sz w:val="22"/>
          <w:szCs w:val="22"/>
        </w:rPr>
      </w:pPr>
      <w:r>
        <w:rPr>
          <w:rFonts w:asciiTheme="majorHAnsi" w:hAnsiTheme="majorHAnsi" w:cstheme="majorHAnsi"/>
          <w:color w:val="000000"/>
          <w:sz w:val="22"/>
          <w:szCs w:val="22"/>
        </w:rPr>
        <w:t>2.5.Użyte w niniejszej Specyfikacji Warunków Zamówienia definicje mają następujące znaczenie:</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themeColor="text1"/>
        </w:rPr>
        <w:t xml:space="preserve">„Postępowanie” – postępowanie prowadzone przez Zamawiającego na podstawie niniejszej SWZ, przeprowadzone przy użyciu </w:t>
      </w:r>
      <w:r w:rsidR="009D4E1E" w:rsidRPr="009D4E1E">
        <w:rPr>
          <w:rFonts w:asciiTheme="majorHAnsi" w:hAnsiTheme="majorHAnsi" w:cstheme="majorHAnsi"/>
          <w:b/>
          <w:color w:val="000000" w:themeColor="text1"/>
        </w:rPr>
        <w:t>Platformy zakupowej Zamawiającego</w:t>
      </w:r>
      <w:r w:rsidR="009D4E1E">
        <w:rPr>
          <w:rFonts w:asciiTheme="majorHAnsi" w:hAnsiTheme="majorHAnsi" w:cstheme="majorHAnsi"/>
          <w:b/>
          <w:color w:val="000000" w:themeColor="text1"/>
        </w:rPr>
        <w:t xml:space="preserve"> adres strony: przetargi.drelow.pl</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„Projektowane postanowienia umowy” – postanowienia, które zostaną wprowadzone do umowy w sprawie zamówienia publicznego objętego Postępowaniem,</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„Zamówienie” – zamówienie, którego udzielenie jest przedmiotem niniejszego postępowania, szczegółowo opisanym w projektowanych postanowieniach umownych wraz z załącznikami,</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lastRenderedPageBreak/>
        <w:t>Dokumentach zamówienia – należy przez to rozumieć dokumenty sporządzone przez zamawiającego lub dokumenty, do których zamawiający odwołuje się, inne niż ogłoszenie, służące do określenia lub opisania warunków zamówienia, w tym specyfikacja warunków zamówienia oraz opis potrzeb i wymagań.</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 xml:space="preserve">Podmiotowych środkach dowodowych – należy przez to rozumieć środki służące potwierdzeniu braku podstaw wykluczenia, spełnienia warunków udziału w postępowaniu lub kryteriów selekcji, z wyjątkiem oświadczenia o którym mowa w art. 125 ust. 1 ustawy Pzp tj. oświadczenie o niepodleganiu wykluczeniu, spełnianiu warunków udziału w postępowaniu lub kryteriów selekcji, w zakresie wskazanym przez zamawiającego. </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 xml:space="preserve">Rozporządzenie ws. podmiotowych środków dowodowych (Dz. U z 2020 r. poz. 2415) – należy przez to rozumieć przepisy Rozporządzenia Ministra Rozwoju, Pracy i Technologii z dnia 23 grudnia 2020r. w sprawie podmiotowych środków dowodowych oraz innych dokumentów </w:t>
      </w:r>
      <w:r>
        <w:rPr>
          <w:rFonts w:asciiTheme="majorHAnsi" w:hAnsiTheme="majorHAnsi" w:cstheme="majorHAnsi"/>
          <w:color w:val="000000"/>
        </w:rPr>
        <w:br/>
        <w:t xml:space="preserve">lub oświadczeń, jakich może żądać zamawiający od wykonawcy (Dz. U. z 2020 r. poz. 2415) </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 xml:space="preserve">Rozporządzenie ws. komunikacji elektronicznej (Dz. U. z 2020 r. poz. 2452) – należy przez </w:t>
      </w:r>
      <w:r>
        <w:rPr>
          <w:rFonts w:asciiTheme="majorHAnsi" w:hAnsiTheme="majorHAnsi" w:cstheme="majorHAnsi"/>
          <w:color w:val="000000"/>
        </w:rPr>
        <w:br/>
        <w:t>to rozumieć przepisy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kwalifikowany podpis elektroniczny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 xml:space="preserve">podpis zaufany - podpis przynależny do profilu zaufanego na platformie ePUAP Podpis zaufany zgodnie z art. 3 pkt 14a ustawy z 17 lutego 2005 r. o informatyzacji działalności podmiotów realizujących zadania publiczne (tekst jednolity Dz.U. 2020.346) jest podpisem elektronicznym, którego autentyczność i integralność są zapewniane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profilu osobistego. Danymi identyfikującymi osobę w podpisie zaufanym są imię (imiona), nazwisko i numer PESEL. Ponadto podpis zaufany umożliwia identyfikację środka identyfikacji elektronicznej, przy użyciu którego został złożony i czasu jego złożenia. </w:t>
      </w:r>
    </w:p>
    <w:p w:rsidR="007E5E6C" w:rsidRDefault="00941628">
      <w:pPr>
        <w:pStyle w:val="Akapitzlist"/>
        <w:widowControl w:val="0"/>
        <w:numPr>
          <w:ilvl w:val="2"/>
          <w:numId w:val="8"/>
        </w:numPr>
        <w:spacing w:after="60" w:line="240" w:lineRule="auto"/>
        <w:contextualSpacing w:val="0"/>
        <w:rPr>
          <w:rFonts w:asciiTheme="majorHAnsi" w:hAnsiTheme="majorHAnsi" w:cstheme="majorHAnsi"/>
          <w:color w:val="000000"/>
        </w:rPr>
      </w:pPr>
      <w:r>
        <w:rPr>
          <w:rFonts w:asciiTheme="majorHAnsi" w:hAnsiTheme="majorHAnsi" w:cstheme="majorHAnsi"/>
          <w:color w:val="000000"/>
        </w:rPr>
        <w:t>podpis osobisty - podpis zdefiniowany w art. 2 ust. 1 pkt 9 ustawy z 6 sierpnia 2010 r. o dowodach osobistych (tekst jednolity Dz.U. 2020.332). Jest to zaawansowany podpis elektroniczny w rozumieniu art. 3 pkt 11 rozporządzenia eIDAS,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w:t>
      </w:r>
    </w:p>
    <w:p w:rsidR="007E5E6C" w:rsidRDefault="007E5E6C">
      <w:pPr>
        <w:widowControl w:val="0"/>
        <w:spacing w:after="60"/>
        <w:jc w:val="both"/>
        <w:rPr>
          <w:rFonts w:asciiTheme="majorHAnsi" w:hAnsiTheme="majorHAnsi" w:cstheme="majorHAnsi"/>
          <w:color w:val="000000"/>
        </w:rPr>
      </w:pPr>
    </w:p>
    <w:p w:rsidR="007E5E6C" w:rsidRDefault="00941628">
      <w:pPr>
        <w:widowControl w:val="0"/>
        <w:spacing w:after="60"/>
        <w:jc w:val="both"/>
        <w:rPr>
          <w:rFonts w:asciiTheme="majorHAnsi" w:hAnsiTheme="majorHAnsi" w:cstheme="majorHAnsi"/>
          <w:color w:val="000000"/>
          <w:sz w:val="22"/>
          <w:szCs w:val="22"/>
        </w:rPr>
      </w:pPr>
      <w:r>
        <w:rPr>
          <w:rFonts w:asciiTheme="majorHAnsi" w:hAnsiTheme="majorHAnsi" w:cstheme="majorHAnsi"/>
          <w:color w:val="000000"/>
          <w:sz w:val="22"/>
          <w:szCs w:val="22"/>
        </w:rPr>
        <w:t>2.</w:t>
      </w:r>
      <w:r w:rsidR="00D31173">
        <w:rPr>
          <w:rFonts w:asciiTheme="majorHAnsi" w:hAnsiTheme="majorHAnsi" w:cstheme="majorHAnsi"/>
          <w:color w:val="000000"/>
          <w:sz w:val="22"/>
          <w:szCs w:val="22"/>
        </w:rPr>
        <w:t>6</w:t>
      </w:r>
      <w:r>
        <w:rPr>
          <w:rFonts w:asciiTheme="majorHAnsi" w:hAnsiTheme="majorHAnsi" w:cstheme="majorHAnsi"/>
          <w:color w:val="000000"/>
          <w:sz w:val="22"/>
          <w:szCs w:val="22"/>
        </w:rPr>
        <w:t xml:space="preserve">. </w:t>
      </w:r>
      <w:r>
        <w:rPr>
          <w:rFonts w:asciiTheme="majorHAnsi" w:hAnsiTheme="majorHAnsi" w:cstheme="majorHAnsi"/>
          <w:color w:val="000000" w:themeColor="text1"/>
          <w:sz w:val="22"/>
          <w:szCs w:val="22"/>
        </w:rPr>
        <w:t>Klauzula informacyjna RODO</w:t>
      </w:r>
    </w:p>
    <w:p w:rsidR="007E5E6C" w:rsidRDefault="00941628">
      <w:pPr>
        <w:ind w:left="426"/>
        <w:jc w:val="both"/>
        <w:rPr>
          <w:rFonts w:asciiTheme="majorHAnsi" w:hAnsiTheme="majorHAnsi" w:cstheme="majorHAnsi"/>
          <w:color w:val="000000"/>
          <w:sz w:val="22"/>
          <w:szCs w:val="22"/>
        </w:rPr>
      </w:pPr>
      <w:r>
        <w:rPr>
          <w:rFonts w:asciiTheme="majorHAnsi" w:hAnsiTheme="majorHAnsi" w:cstheme="majorHAnsi"/>
          <w:color w:val="000000" w:themeColor="text1"/>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Pr>
          <w:rFonts w:asciiTheme="majorHAnsi" w:hAnsiTheme="majorHAnsi" w:cstheme="majorHAnsi"/>
          <w:color w:val="000000" w:themeColor="text1"/>
          <w:sz w:val="22"/>
          <w:szCs w:val="22"/>
        </w:rPr>
        <w:lastRenderedPageBreak/>
        <w:t xml:space="preserve">rozporządzenie o ochronie danych) (Dz. Urz. UE L 119 z 04.05.2016, str. 1), dalej „RODO”, informuję, że: </w:t>
      </w:r>
    </w:p>
    <w:p w:rsidR="007E5E6C" w:rsidRPr="009B2299" w:rsidRDefault="00941628" w:rsidP="009B2299">
      <w:pPr>
        <w:pStyle w:val="Akapitzlist"/>
        <w:widowControl w:val="0"/>
        <w:numPr>
          <w:ilvl w:val="2"/>
          <w:numId w:val="26"/>
        </w:numPr>
        <w:jc w:val="both"/>
        <w:rPr>
          <w:rFonts w:asciiTheme="majorHAnsi" w:hAnsiTheme="majorHAnsi" w:cstheme="majorHAnsi"/>
          <w:bCs/>
        </w:rPr>
      </w:pPr>
      <w:r w:rsidRPr="009B2299">
        <w:rPr>
          <w:rFonts w:asciiTheme="majorHAnsi" w:hAnsiTheme="majorHAnsi" w:cstheme="majorHAnsi"/>
          <w:bCs/>
        </w:rPr>
        <w:t xml:space="preserve">administratorem Pani/Pana danych osobowych jest </w:t>
      </w:r>
      <w:r w:rsidR="005605C4">
        <w:rPr>
          <w:rFonts w:asciiTheme="majorHAnsi" w:hAnsiTheme="majorHAnsi" w:cstheme="majorHAnsi"/>
          <w:bCs/>
        </w:rPr>
        <w:t xml:space="preserve">Wójt </w:t>
      </w:r>
      <w:r w:rsidR="009B2299" w:rsidRPr="009B2299">
        <w:rPr>
          <w:rFonts w:asciiTheme="majorHAnsi" w:hAnsiTheme="majorHAnsi" w:cstheme="majorHAnsi"/>
          <w:bCs/>
        </w:rPr>
        <w:t>Gmin</w:t>
      </w:r>
      <w:r w:rsidR="005605C4">
        <w:rPr>
          <w:rFonts w:asciiTheme="majorHAnsi" w:hAnsiTheme="majorHAnsi" w:cstheme="majorHAnsi"/>
          <w:bCs/>
        </w:rPr>
        <w:t>y</w:t>
      </w:r>
      <w:r w:rsidR="009B2299" w:rsidRPr="009B2299">
        <w:rPr>
          <w:rFonts w:asciiTheme="majorHAnsi" w:hAnsiTheme="majorHAnsi" w:cstheme="majorHAnsi"/>
          <w:bCs/>
        </w:rPr>
        <w:t xml:space="preserve"> Drelów, ul. Szkolna 12, 21-570 Drelów, tel.: 833723221, e-mail: drelow@drelow.pl</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 xml:space="preserve"> Administrator wyznaczył Inspektora Ochrony Danych, z którym mogą się Państwo kontaktować we wszystkich sprawach dotyczących przetwarzania danych osobowych za pośrednictwem adresu email: </w:t>
      </w:r>
      <w:r w:rsidR="005605C4">
        <w:rPr>
          <w:rFonts w:asciiTheme="majorHAnsi" w:hAnsiTheme="majorHAnsi" w:cstheme="majorHAnsi"/>
          <w:bCs/>
          <w:sz w:val="22"/>
          <w:szCs w:val="22"/>
        </w:rPr>
        <w:t>iod@drelow.pl</w:t>
      </w:r>
      <w:r w:rsidRPr="0040449E">
        <w:rPr>
          <w:rFonts w:asciiTheme="majorHAnsi" w:hAnsiTheme="majorHAnsi" w:cstheme="majorHAnsi"/>
          <w:bCs/>
          <w:sz w:val="22"/>
          <w:szCs w:val="22"/>
        </w:rPr>
        <w:t xml:space="preserve"> lub</w:t>
      </w:r>
      <w:r>
        <w:rPr>
          <w:rFonts w:asciiTheme="majorHAnsi" w:hAnsiTheme="majorHAnsi" w:cstheme="majorHAnsi"/>
          <w:bCs/>
          <w:sz w:val="22"/>
          <w:szCs w:val="22"/>
        </w:rPr>
        <w:t xml:space="preserve"> pisemnie pod adresem Administratora.</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Pani/Pana dane osobowe przetwarzane będą na podstawie art. 6 ust. 1 lit. c RODO w celu związanym z niniejszym postępowaniem o udzielenie zamówienia publicznego;</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 xml:space="preserve">odbiorcami Pani/Pana danych osobowych będą osoby lub podmioty, którym udostępniona zostanie dokumentacja postępowania w oparciu o art. 18 oraz art. 74 ustawy </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Pani/Pana dane osobowe będą przechowywane, zgodnie z art. 78 ustawy , przez okres 4 lat od dnia zakończenia postępowania o udzielenie zamówienia lub na okres przechowywania tych danych zgodnie z wytycznymi o dofinansowania z środków UE;</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w odniesieniu do Pani/Pana danych osobowych decyzje nie będą podejmowane w sposób zautomatyzowany, stosowanie do art. 22 RODO;</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posiada Pani/Pan:</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na podstawie art. 15 RODO prawo dostępu do danych osobowych Pani/Pana dotyczących;</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na podstawie art. 16 RODO prawo do sprostowania Pani/Pana danych osobowych **;</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 xml:space="preserve">na podstawie art. 18 RODO prawo żądania od administratora ograniczenia przetwarzania danych osobowych z zastrzeżeniem przypadków, o których mowa w art. 18 ust. 2 RODO ***;  </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prawo do wniesienia skargi do Prezesa Urzędu Ochrony Danych Osobowych, gdy uzna Pani/Pan, że przetwarzanie danych osobowych Pani/Pana dotyczących narusza przepisy RODO;</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nie przysługuje Pani/Panu:</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w związku z art. 17 ust. 3 lit. b, d lub e RODO prawo do usunięcia danych osobowych;</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prawo do przenoszenia danych osobowych, o którym mowa w art. 20 RODO;</w:t>
      </w:r>
    </w:p>
    <w:p w:rsidR="007E5E6C" w:rsidRDefault="00941628">
      <w:pPr>
        <w:widowControl w:val="0"/>
        <w:numPr>
          <w:ilvl w:val="2"/>
          <w:numId w:val="26"/>
        </w:numPr>
        <w:ind w:left="1134" w:hanging="850"/>
        <w:jc w:val="both"/>
        <w:rPr>
          <w:rFonts w:asciiTheme="majorHAnsi" w:hAnsiTheme="majorHAnsi" w:cstheme="majorHAnsi"/>
          <w:bCs/>
          <w:sz w:val="22"/>
          <w:szCs w:val="22"/>
        </w:rPr>
      </w:pPr>
      <w:r>
        <w:rPr>
          <w:rFonts w:asciiTheme="majorHAnsi" w:hAnsiTheme="majorHAnsi" w:cstheme="majorHAnsi"/>
          <w:bCs/>
          <w:sz w:val="22"/>
          <w:szCs w:val="22"/>
        </w:rPr>
        <w:t xml:space="preserve">na podstawie art. 21 RODO prawo sprzeciwu, wobec przetwarzania danych osobowych, gdyż podstawą prawną przetwarzania Pani/Pana danych osobowych jest art. 6 ust. 1 lit. c RODO. </w:t>
      </w:r>
    </w:p>
    <w:p w:rsidR="007E5E6C" w:rsidRDefault="007E5E6C">
      <w:pPr>
        <w:ind w:left="1080"/>
        <w:jc w:val="both"/>
        <w:rPr>
          <w:rFonts w:asciiTheme="majorHAnsi" w:hAnsiTheme="majorHAnsi" w:cstheme="majorHAnsi"/>
          <w:bCs/>
          <w:sz w:val="22"/>
          <w:szCs w:val="22"/>
        </w:rPr>
      </w:pPr>
    </w:p>
    <w:p w:rsidR="007E5E6C" w:rsidRDefault="00941628">
      <w:pPr>
        <w:ind w:left="1080"/>
        <w:jc w:val="both"/>
        <w:rPr>
          <w:rFonts w:asciiTheme="majorHAnsi" w:hAnsiTheme="majorHAnsi" w:cstheme="majorHAnsi"/>
          <w:bCs/>
          <w:sz w:val="20"/>
          <w:szCs w:val="20"/>
        </w:rPr>
      </w:pPr>
      <w:r>
        <w:rPr>
          <w:rFonts w:asciiTheme="majorHAnsi" w:hAnsiTheme="majorHAnsi" w:cstheme="majorHAnsi"/>
          <w:bCs/>
          <w:sz w:val="20"/>
          <w:szCs w:val="20"/>
        </w:rPr>
        <w:t>* informacja w tym zakresie jest wymagana, jeżeli w odniesieniu do danego administratora lub podmiotu  przetwarzającego istnieje obowiązek wyznaczenia inspektora ochrony danych osobowych.</w:t>
      </w:r>
    </w:p>
    <w:p w:rsidR="007E5E6C" w:rsidRDefault="00941628">
      <w:pPr>
        <w:ind w:left="1080"/>
        <w:jc w:val="both"/>
        <w:rPr>
          <w:rFonts w:asciiTheme="majorHAnsi" w:hAnsiTheme="majorHAnsi" w:cstheme="majorHAnsi"/>
          <w:bCs/>
          <w:sz w:val="20"/>
          <w:szCs w:val="20"/>
        </w:rPr>
      </w:pPr>
      <w:r>
        <w:rPr>
          <w:rFonts w:asciiTheme="majorHAnsi" w:hAnsiTheme="majorHAnsi" w:cstheme="majorHAnsi"/>
          <w:bCs/>
          <w:sz w:val="20"/>
          <w:szCs w:val="20"/>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E5E6C" w:rsidRDefault="00941628">
      <w:pPr>
        <w:ind w:left="1080"/>
        <w:jc w:val="both"/>
        <w:rPr>
          <w:rFonts w:asciiTheme="majorHAnsi" w:hAnsiTheme="majorHAnsi" w:cstheme="majorHAnsi"/>
          <w:bCs/>
          <w:sz w:val="20"/>
          <w:szCs w:val="20"/>
        </w:rPr>
      </w:pPr>
      <w:r>
        <w:rPr>
          <w:rFonts w:asciiTheme="majorHAnsi" w:hAnsiTheme="majorHAnsi" w:cstheme="majorHAnsi"/>
          <w:bCs/>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E5E6C" w:rsidRDefault="007E5E6C">
      <w:pPr>
        <w:widowControl w:val="0"/>
        <w:spacing w:after="60"/>
        <w:jc w:val="both"/>
        <w:rPr>
          <w:rFonts w:asciiTheme="majorHAnsi" w:hAnsiTheme="majorHAnsi" w:cstheme="majorHAnsi"/>
          <w:color w:val="000000"/>
        </w:rPr>
      </w:pPr>
    </w:p>
    <w:p w:rsidR="009D4E1E" w:rsidRDefault="009D4E1E">
      <w:pPr>
        <w:widowControl w:val="0"/>
        <w:spacing w:after="60"/>
        <w:jc w:val="both"/>
        <w:rPr>
          <w:rFonts w:asciiTheme="majorHAnsi" w:hAnsiTheme="majorHAnsi" w:cstheme="majorHAnsi"/>
          <w:color w:val="000000"/>
        </w:rPr>
      </w:pPr>
    </w:p>
    <w:p w:rsidR="009D4E1E" w:rsidRDefault="009D4E1E">
      <w:pPr>
        <w:widowControl w:val="0"/>
        <w:spacing w:after="60"/>
        <w:jc w:val="both"/>
        <w:rPr>
          <w:rFonts w:asciiTheme="majorHAnsi" w:hAnsiTheme="majorHAnsi" w:cstheme="majorHAnsi"/>
          <w:color w:val="000000"/>
        </w:rPr>
      </w:pPr>
    </w:p>
    <w:p w:rsidR="009D4E1E" w:rsidRDefault="009D4E1E">
      <w:pPr>
        <w:widowControl w:val="0"/>
        <w:spacing w:after="60"/>
        <w:jc w:val="both"/>
        <w:rPr>
          <w:rFonts w:asciiTheme="majorHAnsi" w:hAnsiTheme="majorHAnsi" w:cstheme="majorHAnsi"/>
          <w:color w:val="000000"/>
        </w:rPr>
      </w:pPr>
    </w:p>
    <w:p w:rsidR="007E5E6C" w:rsidRDefault="007E5E6C">
      <w:pPr>
        <w:jc w:val="both"/>
        <w:rPr>
          <w:rFonts w:asciiTheme="majorHAnsi" w:hAnsiTheme="majorHAnsi" w:cstheme="majorHAnsi"/>
          <w:b/>
        </w:rPr>
      </w:pPr>
    </w:p>
    <w:p w:rsidR="007E5E6C" w:rsidRDefault="00941628">
      <w:pPr>
        <w:jc w:val="both"/>
        <w:rPr>
          <w:rFonts w:asciiTheme="majorHAnsi" w:hAnsiTheme="majorHAnsi" w:cstheme="majorHAnsi"/>
          <w:b/>
        </w:rPr>
      </w:pPr>
      <w:r>
        <w:rPr>
          <w:rFonts w:asciiTheme="majorHAnsi" w:hAnsiTheme="majorHAnsi" w:cstheme="majorHAnsi"/>
          <w:b/>
        </w:rPr>
        <w:lastRenderedPageBreak/>
        <w:t>3.OPIS PRZEDMIOTU ZAMÓWIENIA</w:t>
      </w:r>
    </w:p>
    <w:p w:rsidR="007E5E6C" w:rsidRDefault="007E5E6C">
      <w:pPr>
        <w:pStyle w:val="Default"/>
        <w:tabs>
          <w:tab w:val="left" w:pos="284"/>
        </w:tabs>
        <w:jc w:val="both"/>
        <w:rPr>
          <w:rFonts w:asciiTheme="majorHAnsi" w:hAnsiTheme="majorHAnsi" w:cstheme="majorHAnsi"/>
          <w:color w:val="auto"/>
          <w:sz w:val="22"/>
          <w:szCs w:val="22"/>
        </w:rPr>
      </w:pPr>
    </w:p>
    <w:p w:rsidR="007E5E6C" w:rsidRDefault="00941628">
      <w:pPr>
        <w:spacing w:after="120"/>
        <w:textAlignment w:val="baseline"/>
        <w:rPr>
          <w:rFonts w:asciiTheme="majorHAnsi" w:hAnsiTheme="majorHAnsi" w:cstheme="majorHAnsi"/>
          <w:color w:val="1C1A11"/>
          <w:sz w:val="22"/>
          <w:szCs w:val="22"/>
        </w:rPr>
      </w:pPr>
      <w:r>
        <w:rPr>
          <w:rFonts w:asciiTheme="majorHAnsi" w:hAnsiTheme="majorHAnsi" w:cstheme="majorHAnsi"/>
          <w:sz w:val="22"/>
          <w:szCs w:val="22"/>
        </w:rPr>
        <w:t>3.1.</w:t>
      </w:r>
      <w:r>
        <w:rPr>
          <w:rFonts w:asciiTheme="majorHAnsi" w:hAnsiTheme="majorHAnsi" w:cstheme="majorHAnsi"/>
          <w:b/>
          <w:bCs/>
          <w:sz w:val="22"/>
          <w:szCs w:val="22"/>
        </w:rPr>
        <w:t xml:space="preserve"> Przedmiotem zamówienia</w:t>
      </w:r>
      <w:r>
        <w:rPr>
          <w:rFonts w:asciiTheme="majorHAnsi" w:hAnsiTheme="majorHAnsi" w:cstheme="majorHAnsi"/>
          <w:sz w:val="22"/>
          <w:szCs w:val="22"/>
        </w:rPr>
        <w:t xml:space="preserve"> jest dostawa, instalacja oraz konfiguracja sprzętu IT oraz oprogramowania  w celu poprawy cyberbezpieczeństwa posiadanych przez Zamawiającego zasobów IT ramach realizacji projektu </w:t>
      </w:r>
      <w:r>
        <w:rPr>
          <w:rFonts w:asciiTheme="majorHAnsi" w:hAnsiTheme="majorHAnsi" w:cstheme="majorHAnsi"/>
          <w:bCs/>
          <w:sz w:val="22"/>
          <w:szCs w:val="22"/>
        </w:rPr>
        <w:t>„</w:t>
      </w:r>
      <w:r>
        <w:rPr>
          <w:rFonts w:asciiTheme="majorHAnsi" w:hAnsiTheme="majorHAnsi" w:cstheme="majorHAnsi"/>
          <w:sz w:val="22"/>
          <w:szCs w:val="22"/>
        </w:rPr>
        <w:t xml:space="preserve">Cyberbezpieczny Samorząd” w </w:t>
      </w:r>
      <w:r w:rsidR="00F37EC2">
        <w:rPr>
          <w:rFonts w:asciiTheme="majorHAnsi" w:hAnsiTheme="majorHAnsi" w:cstheme="majorHAnsi"/>
          <w:sz w:val="22"/>
          <w:szCs w:val="22"/>
        </w:rPr>
        <w:t xml:space="preserve">Gminie </w:t>
      </w:r>
      <w:r w:rsidR="009B2299">
        <w:rPr>
          <w:rFonts w:asciiTheme="majorHAnsi" w:hAnsiTheme="majorHAnsi" w:cstheme="majorHAnsi"/>
          <w:sz w:val="22"/>
          <w:szCs w:val="22"/>
        </w:rPr>
        <w:t>Drelów</w:t>
      </w:r>
      <w:r w:rsidR="00F44E2C">
        <w:rPr>
          <w:rFonts w:asciiTheme="majorHAnsi" w:hAnsiTheme="majorHAnsi" w:cstheme="majorHAnsi"/>
          <w:sz w:val="22"/>
          <w:szCs w:val="22"/>
        </w:rPr>
        <w:t>.</w:t>
      </w:r>
    </w:p>
    <w:p w:rsidR="007E5E6C" w:rsidRDefault="007E5E6C">
      <w:pPr>
        <w:rPr>
          <w:rFonts w:asciiTheme="majorHAnsi" w:hAnsiTheme="majorHAnsi" w:cstheme="majorHAnsi"/>
          <w:bCs/>
          <w:color w:val="FF0000"/>
          <w:sz w:val="22"/>
          <w:szCs w:val="22"/>
        </w:rPr>
      </w:pPr>
    </w:p>
    <w:p w:rsidR="008E7CCF" w:rsidRDefault="00941628" w:rsidP="00F465EB">
      <w:pPr>
        <w:rPr>
          <w:rFonts w:asciiTheme="majorHAnsi" w:hAnsiTheme="majorHAnsi" w:cstheme="majorHAnsi"/>
          <w:sz w:val="22"/>
          <w:szCs w:val="22"/>
        </w:rPr>
      </w:pPr>
      <w:r w:rsidRPr="002607FC">
        <w:rPr>
          <w:rFonts w:asciiTheme="majorHAnsi" w:hAnsiTheme="majorHAnsi" w:cstheme="majorHAnsi"/>
          <w:sz w:val="22"/>
          <w:szCs w:val="22"/>
        </w:rPr>
        <w:t>3.</w:t>
      </w:r>
      <w:r w:rsidR="004C56FC" w:rsidRPr="002607FC">
        <w:rPr>
          <w:rFonts w:asciiTheme="majorHAnsi" w:hAnsiTheme="majorHAnsi" w:cstheme="majorHAnsi"/>
          <w:sz w:val="22"/>
          <w:szCs w:val="22"/>
        </w:rPr>
        <w:t>1.1.</w:t>
      </w:r>
      <w:r w:rsidRPr="002607FC">
        <w:rPr>
          <w:rFonts w:asciiTheme="majorHAnsi" w:hAnsiTheme="majorHAnsi" w:cstheme="majorHAnsi"/>
          <w:sz w:val="22"/>
          <w:szCs w:val="22"/>
        </w:rPr>
        <w:t xml:space="preserve"> Zakres zamówienia obejmuje dostawę, instalacje i konfiguracje: </w:t>
      </w:r>
    </w:p>
    <w:p w:rsidR="008E7CCF" w:rsidRDefault="008E7CCF" w:rsidP="00F465EB">
      <w:pPr>
        <w:rPr>
          <w:rFonts w:asciiTheme="majorHAnsi" w:hAnsiTheme="majorHAnsi" w:cstheme="majorHAnsi"/>
          <w:sz w:val="22"/>
          <w:szCs w:val="22"/>
        </w:rPr>
      </w:pPr>
    </w:p>
    <w:tbl>
      <w:tblPr>
        <w:tblStyle w:val="Tabela-Siatka"/>
        <w:tblW w:w="8187" w:type="dxa"/>
        <w:tblInd w:w="108" w:type="dxa"/>
        <w:tblLayout w:type="fixed"/>
        <w:tblLook w:val="04A0"/>
      </w:tblPr>
      <w:tblGrid>
        <w:gridCol w:w="889"/>
        <w:gridCol w:w="5695"/>
        <w:gridCol w:w="1603"/>
      </w:tblGrid>
      <w:tr w:rsidR="008E7CCF" w:rsidTr="00590B91">
        <w:tc>
          <w:tcPr>
            <w:tcW w:w="889" w:type="dxa"/>
          </w:tcPr>
          <w:p w:rsidR="008E7CCF" w:rsidRPr="00AE27CD" w:rsidRDefault="008E7CCF" w:rsidP="00AE27CD">
            <w:pPr>
              <w:jc w:val="center"/>
              <w:textAlignment w:val="baseline"/>
              <w:rPr>
                <w:rFonts w:ascii="Arial" w:hAnsi="Arial"/>
                <w:b/>
                <w:bCs/>
                <w:sz w:val="20"/>
                <w:szCs w:val="20"/>
              </w:rPr>
            </w:pPr>
            <w:bookmarkStart w:id="0" w:name="_Hlk199512855"/>
            <w:r w:rsidRPr="00AE27CD">
              <w:rPr>
                <w:rFonts w:ascii="Arial" w:hAnsi="Arial" w:cstheme="minorHAnsi"/>
                <w:b/>
                <w:bCs/>
                <w:sz w:val="20"/>
                <w:szCs w:val="20"/>
              </w:rPr>
              <w:t>lp</w:t>
            </w:r>
          </w:p>
        </w:tc>
        <w:tc>
          <w:tcPr>
            <w:tcW w:w="5695" w:type="dxa"/>
          </w:tcPr>
          <w:p w:rsidR="008E7CCF" w:rsidRPr="00AE27CD" w:rsidRDefault="008E7CCF" w:rsidP="00AE27CD">
            <w:pPr>
              <w:jc w:val="center"/>
              <w:textAlignment w:val="baseline"/>
              <w:rPr>
                <w:rFonts w:ascii="Arial" w:hAnsi="Arial"/>
                <w:b/>
                <w:bCs/>
                <w:sz w:val="20"/>
                <w:szCs w:val="20"/>
              </w:rPr>
            </w:pPr>
            <w:r w:rsidRPr="00AE27CD">
              <w:rPr>
                <w:rFonts w:ascii="Arial" w:hAnsi="Arial" w:cstheme="minorHAnsi"/>
                <w:b/>
                <w:bCs/>
                <w:sz w:val="20"/>
                <w:szCs w:val="20"/>
              </w:rPr>
              <w:t>Nazwa</w:t>
            </w:r>
          </w:p>
        </w:tc>
        <w:tc>
          <w:tcPr>
            <w:tcW w:w="1603" w:type="dxa"/>
          </w:tcPr>
          <w:p w:rsidR="008E7CCF" w:rsidRPr="00AE27CD" w:rsidRDefault="008E7CCF" w:rsidP="00AE27CD">
            <w:pPr>
              <w:jc w:val="center"/>
              <w:textAlignment w:val="baseline"/>
              <w:rPr>
                <w:rFonts w:ascii="Arial" w:hAnsi="Arial"/>
                <w:b/>
                <w:bCs/>
                <w:sz w:val="20"/>
                <w:szCs w:val="20"/>
              </w:rPr>
            </w:pPr>
            <w:r w:rsidRPr="00AE27CD">
              <w:rPr>
                <w:rFonts w:ascii="Arial" w:hAnsi="Arial" w:cstheme="minorHAnsi"/>
                <w:b/>
                <w:bCs/>
                <w:sz w:val="20"/>
                <w:szCs w:val="20"/>
              </w:rPr>
              <w:t>Ilość</w:t>
            </w:r>
          </w:p>
        </w:tc>
      </w:tr>
      <w:tr w:rsidR="009B2299" w:rsidTr="00590B91">
        <w:tc>
          <w:tcPr>
            <w:tcW w:w="889" w:type="dxa"/>
          </w:tcPr>
          <w:p w:rsidR="009B2299" w:rsidRDefault="009B2299" w:rsidP="009B2299">
            <w:pPr>
              <w:textAlignment w:val="baseline"/>
              <w:rPr>
                <w:rFonts w:ascii="Arial" w:hAnsi="Arial"/>
                <w:sz w:val="20"/>
                <w:szCs w:val="20"/>
              </w:rPr>
            </w:pPr>
            <w:r w:rsidRPr="00B36450">
              <w:rPr>
                <w:rFonts w:ascii="Arial" w:hAnsi="Arial" w:cs="Arial"/>
                <w:sz w:val="20"/>
                <w:szCs w:val="20"/>
              </w:rPr>
              <w:t>1</w:t>
            </w:r>
          </w:p>
        </w:tc>
        <w:tc>
          <w:tcPr>
            <w:tcW w:w="5695" w:type="dxa"/>
          </w:tcPr>
          <w:p w:rsidR="009B2299" w:rsidRDefault="009B2299" w:rsidP="009B2299">
            <w:pPr>
              <w:textAlignment w:val="baseline"/>
              <w:rPr>
                <w:rFonts w:ascii="Arial" w:hAnsi="Arial"/>
                <w:sz w:val="20"/>
                <w:szCs w:val="20"/>
              </w:rPr>
            </w:pPr>
            <w:r>
              <w:rPr>
                <w:rFonts w:ascii="Arial" w:hAnsi="Arial" w:cs="Arial"/>
                <w:sz w:val="20"/>
                <w:szCs w:val="20"/>
              </w:rPr>
              <w:t>Macierz</w:t>
            </w:r>
          </w:p>
        </w:tc>
        <w:tc>
          <w:tcPr>
            <w:tcW w:w="1603" w:type="dxa"/>
          </w:tcPr>
          <w:p w:rsidR="009B2299" w:rsidRDefault="009B2299" w:rsidP="009B2299">
            <w:pPr>
              <w:jc w:val="center"/>
              <w:textAlignment w:val="baseline"/>
              <w:rPr>
                <w:rFonts w:ascii="Arial" w:hAnsi="Arial"/>
                <w:sz w:val="20"/>
                <w:szCs w:val="20"/>
              </w:rPr>
            </w:pPr>
            <w:r w:rsidRPr="00B36450">
              <w:rPr>
                <w:rFonts w:ascii="Arial" w:hAnsi="Arial" w:cs="Arial"/>
                <w:sz w:val="20"/>
                <w:szCs w:val="20"/>
              </w:rPr>
              <w:t xml:space="preserve">1 </w:t>
            </w:r>
            <w:r>
              <w:rPr>
                <w:rFonts w:ascii="Arial" w:hAnsi="Arial" w:cs="Arial"/>
                <w:sz w:val="20"/>
                <w:szCs w:val="20"/>
              </w:rPr>
              <w:t>szt</w:t>
            </w:r>
            <w:r w:rsidRPr="00B36450">
              <w:rPr>
                <w:rFonts w:ascii="Arial" w:hAnsi="Arial" w:cs="Arial"/>
                <w:sz w:val="20"/>
                <w:szCs w:val="20"/>
              </w:rPr>
              <w:t>.</w:t>
            </w:r>
          </w:p>
        </w:tc>
      </w:tr>
      <w:tr w:rsidR="009B2299" w:rsidTr="00590B91">
        <w:trPr>
          <w:trHeight w:val="200"/>
        </w:trPr>
        <w:tc>
          <w:tcPr>
            <w:tcW w:w="889" w:type="dxa"/>
          </w:tcPr>
          <w:p w:rsidR="009B2299" w:rsidRDefault="009B2299" w:rsidP="009B2299">
            <w:pPr>
              <w:textAlignment w:val="baseline"/>
              <w:rPr>
                <w:rFonts w:ascii="Arial" w:hAnsi="Arial"/>
                <w:sz w:val="20"/>
                <w:szCs w:val="20"/>
              </w:rPr>
            </w:pPr>
            <w:r w:rsidRPr="00B36450">
              <w:rPr>
                <w:rFonts w:ascii="Arial" w:hAnsi="Arial" w:cs="Arial"/>
                <w:sz w:val="20"/>
                <w:szCs w:val="20"/>
              </w:rPr>
              <w:t>2</w:t>
            </w:r>
          </w:p>
        </w:tc>
        <w:tc>
          <w:tcPr>
            <w:tcW w:w="5695" w:type="dxa"/>
          </w:tcPr>
          <w:p w:rsidR="009B2299" w:rsidRDefault="009B2299" w:rsidP="009B2299">
            <w:pPr>
              <w:rPr>
                <w:rFonts w:ascii="Arial" w:hAnsi="Arial"/>
                <w:sz w:val="20"/>
                <w:szCs w:val="20"/>
              </w:rPr>
            </w:pPr>
            <w:r>
              <w:rPr>
                <w:rFonts w:ascii="Arial" w:hAnsi="Arial" w:cs="Arial"/>
                <w:sz w:val="20"/>
                <w:szCs w:val="20"/>
              </w:rPr>
              <w:t>Deduplikator</w:t>
            </w:r>
          </w:p>
        </w:tc>
        <w:tc>
          <w:tcPr>
            <w:tcW w:w="1603" w:type="dxa"/>
          </w:tcPr>
          <w:p w:rsidR="009B2299" w:rsidRDefault="009B2299" w:rsidP="009B2299">
            <w:pPr>
              <w:jc w:val="center"/>
              <w:rPr>
                <w:rFonts w:ascii="Arial" w:hAnsi="Arial"/>
                <w:sz w:val="20"/>
                <w:szCs w:val="20"/>
              </w:rPr>
            </w:pPr>
            <w:r w:rsidRPr="00B36450">
              <w:rPr>
                <w:rFonts w:ascii="Arial" w:hAnsi="Arial" w:cs="Arial"/>
                <w:sz w:val="20"/>
                <w:szCs w:val="20"/>
              </w:rPr>
              <w:t xml:space="preserve">1 </w:t>
            </w:r>
            <w:r>
              <w:rPr>
                <w:rFonts w:ascii="Arial" w:hAnsi="Arial" w:cs="Arial"/>
                <w:sz w:val="20"/>
                <w:szCs w:val="20"/>
              </w:rPr>
              <w:t>szt.</w:t>
            </w:r>
          </w:p>
        </w:tc>
      </w:tr>
      <w:tr w:rsidR="009B2299" w:rsidTr="00590B91">
        <w:tc>
          <w:tcPr>
            <w:tcW w:w="889" w:type="dxa"/>
          </w:tcPr>
          <w:p w:rsidR="009B2299" w:rsidRDefault="009B2299" w:rsidP="009B2299">
            <w:pPr>
              <w:textAlignment w:val="baseline"/>
              <w:rPr>
                <w:rFonts w:ascii="Arial" w:hAnsi="Arial"/>
                <w:sz w:val="20"/>
                <w:szCs w:val="20"/>
              </w:rPr>
            </w:pPr>
            <w:r w:rsidRPr="00B36450">
              <w:rPr>
                <w:rFonts w:ascii="Arial" w:hAnsi="Arial" w:cs="Arial"/>
                <w:sz w:val="20"/>
                <w:szCs w:val="20"/>
              </w:rPr>
              <w:t>3</w:t>
            </w:r>
          </w:p>
        </w:tc>
        <w:tc>
          <w:tcPr>
            <w:tcW w:w="5695" w:type="dxa"/>
          </w:tcPr>
          <w:p w:rsidR="009B2299" w:rsidRDefault="009B2299" w:rsidP="009B2299">
            <w:pPr>
              <w:textAlignment w:val="baseline"/>
              <w:rPr>
                <w:rFonts w:ascii="Arial" w:hAnsi="Arial"/>
                <w:sz w:val="20"/>
                <w:szCs w:val="20"/>
              </w:rPr>
            </w:pPr>
            <w:r>
              <w:rPr>
                <w:rFonts w:ascii="Arial" w:hAnsi="Arial" w:cs="Arial"/>
                <w:sz w:val="20"/>
                <w:szCs w:val="20"/>
              </w:rPr>
              <w:t>UTM</w:t>
            </w:r>
          </w:p>
        </w:tc>
        <w:tc>
          <w:tcPr>
            <w:tcW w:w="1603" w:type="dxa"/>
          </w:tcPr>
          <w:p w:rsidR="009B2299" w:rsidRDefault="009B2299" w:rsidP="009B2299">
            <w:pPr>
              <w:jc w:val="center"/>
              <w:textAlignment w:val="baseline"/>
              <w:rPr>
                <w:rFonts w:ascii="Arial" w:hAnsi="Arial"/>
                <w:sz w:val="20"/>
                <w:szCs w:val="20"/>
              </w:rPr>
            </w:pPr>
            <w:r w:rsidRPr="00B36450">
              <w:rPr>
                <w:rFonts w:ascii="Arial" w:hAnsi="Arial" w:cs="Arial"/>
                <w:sz w:val="20"/>
                <w:szCs w:val="20"/>
              </w:rPr>
              <w:t xml:space="preserve">1 </w:t>
            </w:r>
            <w:r>
              <w:rPr>
                <w:rFonts w:ascii="Arial" w:hAnsi="Arial" w:cs="Arial"/>
                <w:sz w:val="20"/>
                <w:szCs w:val="20"/>
              </w:rPr>
              <w:t>szt</w:t>
            </w:r>
            <w:r w:rsidRPr="00B36450">
              <w:rPr>
                <w:rFonts w:ascii="Arial" w:hAnsi="Arial" w:cs="Arial"/>
                <w:sz w:val="20"/>
                <w:szCs w:val="20"/>
              </w:rPr>
              <w:t>.</w:t>
            </w:r>
          </w:p>
        </w:tc>
      </w:tr>
      <w:tr w:rsidR="009B2299" w:rsidTr="00590B91">
        <w:tc>
          <w:tcPr>
            <w:tcW w:w="889" w:type="dxa"/>
          </w:tcPr>
          <w:p w:rsidR="009B2299" w:rsidRDefault="009B2299" w:rsidP="009B2299">
            <w:pPr>
              <w:textAlignment w:val="baseline"/>
              <w:rPr>
                <w:rFonts w:ascii="Arial" w:hAnsi="Arial"/>
                <w:sz w:val="20"/>
                <w:szCs w:val="20"/>
              </w:rPr>
            </w:pPr>
            <w:r w:rsidRPr="00B36450">
              <w:rPr>
                <w:rFonts w:ascii="Arial" w:hAnsi="Arial" w:cs="Arial"/>
                <w:sz w:val="20"/>
                <w:szCs w:val="20"/>
              </w:rPr>
              <w:t>4</w:t>
            </w:r>
          </w:p>
        </w:tc>
        <w:tc>
          <w:tcPr>
            <w:tcW w:w="5695" w:type="dxa"/>
          </w:tcPr>
          <w:p w:rsidR="009B2299" w:rsidRDefault="009B2299" w:rsidP="009B2299">
            <w:pPr>
              <w:rPr>
                <w:rFonts w:ascii="Arial" w:hAnsi="Arial"/>
                <w:sz w:val="20"/>
                <w:szCs w:val="20"/>
              </w:rPr>
            </w:pPr>
            <w:r>
              <w:rPr>
                <w:rFonts w:ascii="Arial" w:hAnsi="Arial" w:cs="Arial"/>
                <w:sz w:val="20"/>
                <w:szCs w:val="20"/>
              </w:rPr>
              <w:t>UPS centralny</w:t>
            </w:r>
          </w:p>
        </w:tc>
        <w:tc>
          <w:tcPr>
            <w:tcW w:w="1603" w:type="dxa"/>
          </w:tcPr>
          <w:p w:rsidR="009B2299" w:rsidRDefault="009B2299" w:rsidP="009B2299">
            <w:pPr>
              <w:jc w:val="center"/>
              <w:textAlignment w:val="baseline"/>
              <w:rPr>
                <w:rFonts w:ascii="Arial" w:hAnsi="Arial"/>
                <w:sz w:val="20"/>
                <w:szCs w:val="20"/>
              </w:rPr>
            </w:pPr>
            <w:r w:rsidRPr="00B36450">
              <w:rPr>
                <w:rFonts w:ascii="Arial" w:hAnsi="Arial" w:cs="Arial"/>
                <w:sz w:val="20"/>
                <w:szCs w:val="20"/>
              </w:rPr>
              <w:t>1 szt.</w:t>
            </w:r>
          </w:p>
        </w:tc>
      </w:tr>
      <w:tr w:rsidR="009B2299" w:rsidTr="00590B91">
        <w:tc>
          <w:tcPr>
            <w:tcW w:w="889" w:type="dxa"/>
          </w:tcPr>
          <w:p w:rsidR="009B2299" w:rsidRDefault="009B2299" w:rsidP="009B2299">
            <w:pPr>
              <w:textAlignment w:val="baseline"/>
              <w:rPr>
                <w:rFonts w:ascii="Arial" w:hAnsi="Arial"/>
                <w:sz w:val="20"/>
                <w:szCs w:val="20"/>
              </w:rPr>
            </w:pPr>
            <w:r w:rsidRPr="00B36450">
              <w:rPr>
                <w:rFonts w:ascii="Arial" w:hAnsi="Arial" w:cs="Arial"/>
                <w:sz w:val="20"/>
                <w:szCs w:val="20"/>
              </w:rPr>
              <w:t>5</w:t>
            </w:r>
          </w:p>
        </w:tc>
        <w:tc>
          <w:tcPr>
            <w:tcW w:w="5695" w:type="dxa"/>
          </w:tcPr>
          <w:p w:rsidR="009B2299" w:rsidRDefault="009B2299" w:rsidP="009B2299">
            <w:pPr>
              <w:textAlignment w:val="baseline"/>
              <w:rPr>
                <w:rFonts w:ascii="Arial" w:hAnsi="Arial"/>
                <w:sz w:val="20"/>
                <w:szCs w:val="20"/>
              </w:rPr>
            </w:pPr>
            <w:r w:rsidRPr="00565CD7">
              <w:rPr>
                <w:rFonts w:ascii="Arial" w:hAnsi="Arial" w:cs="Arial"/>
                <w:sz w:val="20"/>
                <w:szCs w:val="20"/>
              </w:rPr>
              <w:t>Oprogramowanie do backupu</w:t>
            </w:r>
          </w:p>
        </w:tc>
        <w:tc>
          <w:tcPr>
            <w:tcW w:w="1603" w:type="dxa"/>
          </w:tcPr>
          <w:p w:rsidR="009B2299" w:rsidRDefault="009B2299" w:rsidP="009B2299">
            <w:pPr>
              <w:jc w:val="center"/>
              <w:textAlignment w:val="baseline"/>
              <w:rPr>
                <w:rFonts w:ascii="Arial" w:hAnsi="Arial"/>
                <w:sz w:val="20"/>
                <w:szCs w:val="20"/>
              </w:rPr>
            </w:pPr>
            <w:r w:rsidRPr="00B36450">
              <w:rPr>
                <w:rFonts w:ascii="Arial" w:hAnsi="Arial" w:cs="Arial"/>
                <w:sz w:val="20"/>
                <w:szCs w:val="20"/>
              </w:rPr>
              <w:t xml:space="preserve">1 </w:t>
            </w:r>
            <w:r>
              <w:rPr>
                <w:rFonts w:ascii="Arial" w:hAnsi="Arial" w:cs="Arial"/>
                <w:sz w:val="20"/>
                <w:szCs w:val="20"/>
              </w:rPr>
              <w:t>kpl.</w:t>
            </w:r>
          </w:p>
        </w:tc>
      </w:tr>
      <w:tr w:rsidR="009B2299" w:rsidTr="00590B91">
        <w:tc>
          <w:tcPr>
            <w:tcW w:w="889" w:type="dxa"/>
          </w:tcPr>
          <w:p w:rsidR="009B2299" w:rsidRDefault="009B2299" w:rsidP="009B2299">
            <w:pPr>
              <w:textAlignment w:val="baseline"/>
              <w:rPr>
                <w:rFonts w:ascii="Arial" w:hAnsi="Arial"/>
                <w:sz w:val="20"/>
                <w:szCs w:val="20"/>
              </w:rPr>
            </w:pPr>
            <w:r w:rsidRPr="00B36450">
              <w:rPr>
                <w:rFonts w:ascii="Arial" w:hAnsi="Arial" w:cs="Arial"/>
                <w:sz w:val="20"/>
                <w:szCs w:val="20"/>
              </w:rPr>
              <w:t>6</w:t>
            </w:r>
          </w:p>
        </w:tc>
        <w:tc>
          <w:tcPr>
            <w:tcW w:w="5695" w:type="dxa"/>
          </w:tcPr>
          <w:p w:rsidR="009B2299" w:rsidRDefault="009B2299" w:rsidP="009B2299">
            <w:pPr>
              <w:textAlignment w:val="baseline"/>
              <w:rPr>
                <w:rFonts w:ascii="Arial" w:hAnsi="Arial" w:cs="Calibri"/>
                <w:sz w:val="20"/>
                <w:szCs w:val="20"/>
              </w:rPr>
            </w:pPr>
            <w:r w:rsidRPr="00565CD7">
              <w:rPr>
                <w:rFonts w:ascii="Arial" w:hAnsi="Arial" w:cs="Arial"/>
                <w:sz w:val="20"/>
                <w:szCs w:val="20"/>
              </w:rPr>
              <w:t>Oprogramowanie do zbierania logów z infrastruktury sieciowej</w:t>
            </w:r>
          </w:p>
        </w:tc>
        <w:tc>
          <w:tcPr>
            <w:tcW w:w="1603" w:type="dxa"/>
          </w:tcPr>
          <w:p w:rsidR="009B2299" w:rsidRDefault="009B2299" w:rsidP="009B2299">
            <w:pPr>
              <w:jc w:val="center"/>
              <w:textAlignment w:val="baseline"/>
              <w:rPr>
                <w:rFonts w:ascii="Arial" w:hAnsi="Arial"/>
                <w:sz w:val="20"/>
                <w:szCs w:val="20"/>
              </w:rPr>
            </w:pPr>
            <w:r w:rsidRPr="00B36450">
              <w:rPr>
                <w:rFonts w:ascii="Arial" w:hAnsi="Arial" w:cs="Arial"/>
                <w:sz w:val="20"/>
                <w:szCs w:val="20"/>
              </w:rPr>
              <w:t>1 kpl</w:t>
            </w:r>
            <w:r>
              <w:rPr>
                <w:rFonts w:ascii="Arial" w:hAnsi="Arial" w:cs="Arial"/>
                <w:sz w:val="20"/>
                <w:szCs w:val="20"/>
              </w:rPr>
              <w:t>.</w:t>
            </w:r>
          </w:p>
        </w:tc>
      </w:tr>
      <w:tr w:rsidR="009B2299" w:rsidTr="00590B91">
        <w:tc>
          <w:tcPr>
            <w:tcW w:w="889" w:type="dxa"/>
          </w:tcPr>
          <w:p w:rsidR="009B2299" w:rsidRDefault="009B2299" w:rsidP="009B2299">
            <w:pPr>
              <w:textAlignment w:val="baseline"/>
              <w:rPr>
                <w:rFonts w:ascii="Arial" w:hAnsi="Arial"/>
                <w:sz w:val="20"/>
                <w:szCs w:val="20"/>
              </w:rPr>
            </w:pPr>
            <w:r>
              <w:rPr>
                <w:rFonts w:ascii="Arial" w:hAnsi="Arial" w:cs="Arial"/>
                <w:sz w:val="20"/>
                <w:szCs w:val="20"/>
              </w:rPr>
              <w:t>7</w:t>
            </w:r>
          </w:p>
        </w:tc>
        <w:tc>
          <w:tcPr>
            <w:tcW w:w="5695" w:type="dxa"/>
          </w:tcPr>
          <w:p w:rsidR="009B2299" w:rsidRDefault="009B2299" w:rsidP="009B2299">
            <w:pPr>
              <w:textAlignment w:val="baseline"/>
              <w:rPr>
                <w:rFonts w:ascii="Arial" w:hAnsi="Arial" w:cs="Calibri"/>
                <w:sz w:val="20"/>
                <w:szCs w:val="20"/>
              </w:rPr>
            </w:pPr>
            <w:r w:rsidRPr="00565CD7">
              <w:rPr>
                <w:rFonts w:ascii="Arial" w:hAnsi="Arial" w:cs="Arial"/>
                <w:sz w:val="20"/>
                <w:szCs w:val="20"/>
              </w:rPr>
              <w:t>Oprogramowanie antywirusowe z XDR</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kpl.</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8</w:t>
            </w:r>
          </w:p>
        </w:tc>
        <w:tc>
          <w:tcPr>
            <w:tcW w:w="5695" w:type="dxa"/>
          </w:tcPr>
          <w:p w:rsidR="009B2299" w:rsidRDefault="009B2299" w:rsidP="009B2299">
            <w:pPr>
              <w:textAlignment w:val="baseline"/>
              <w:rPr>
                <w:rFonts w:ascii="Arial" w:hAnsi="Arial" w:cs="Calibri"/>
                <w:sz w:val="20"/>
                <w:szCs w:val="20"/>
              </w:rPr>
            </w:pPr>
            <w:r w:rsidRPr="00565CD7">
              <w:rPr>
                <w:rFonts w:ascii="Arial" w:hAnsi="Arial" w:cs="Arial"/>
                <w:sz w:val="20"/>
                <w:szCs w:val="20"/>
              </w:rPr>
              <w:t>Oprogramowanie do zarządzania zasobami IT</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kpl.</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9</w:t>
            </w:r>
          </w:p>
        </w:tc>
        <w:tc>
          <w:tcPr>
            <w:tcW w:w="5695" w:type="dxa"/>
          </w:tcPr>
          <w:p w:rsidR="009B2299" w:rsidRPr="00AC3F2D" w:rsidRDefault="009B2299" w:rsidP="009B2299">
            <w:pPr>
              <w:textAlignment w:val="baseline"/>
              <w:rPr>
                <w:rFonts w:ascii="Arial" w:hAnsi="Arial" w:cs="Calibri"/>
                <w:sz w:val="20"/>
                <w:szCs w:val="20"/>
              </w:rPr>
            </w:pPr>
            <w:r w:rsidRPr="00565CD7">
              <w:rPr>
                <w:rFonts w:ascii="Arial" w:hAnsi="Arial" w:cs="Arial"/>
                <w:sz w:val="20"/>
                <w:szCs w:val="20"/>
              </w:rPr>
              <w:t>Przełącznik sieciowy</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2 szt.</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10</w:t>
            </w:r>
          </w:p>
        </w:tc>
        <w:tc>
          <w:tcPr>
            <w:tcW w:w="5695" w:type="dxa"/>
          </w:tcPr>
          <w:p w:rsidR="009B2299" w:rsidRPr="00AC3F2D" w:rsidRDefault="009B2299" w:rsidP="009B2299">
            <w:pPr>
              <w:textAlignment w:val="baseline"/>
              <w:rPr>
                <w:rFonts w:ascii="Arial" w:hAnsi="Arial" w:cs="Calibri"/>
                <w:sz w:val="20"/>
                <w:szCs w:val="20"/>
              </w:rPr>
            </w:pPr>
            <w:r w:rsidRPr="00565CD7">
              <w:rPr>
                <w:rFonts w:ascii="Arial" w:hAnsi="Arial" w:cs="Arial"/>
                <w:sz w:val="20"/>
                <w:szCs w:val="20"/>
              </w:rPr>
              <w:t>Punkty bezprzewodowe</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kpl.</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11</w:t>
            </w:r>
          </w:p>
        </w:tc>
        <w:tc>
          <w:tcPr>
            <w:tcW w:w="5695" w:type="dxa"/>
          </w:tcPr>
          <w:p w:rsidR="009B2299" w:rsidRPr="00AC3F2D" w:rsidRDefault="009B2299" w:rsidP="009B2299">
            <w:pPr>
              <w:textAlignment w:val="baseline"/>
              <w:rPr>
                <w:rFonts w:ascii="Arial" w:hAnsi="Arial" w:cs="Calibri"/>
                <w:sz w:val="20"/>
                <w:szCs w:val="20"/>
              </w:rPr>
            </w:pPr>
            <w:r>
              <w:rPr>
                <w:rFonts w:ascii="Arial" w:hAnsi="Arial" w:cs="Arial"/>
                <w:sz w:val="20"/>
                <w:szCs w:val="20"/>
              </w:rPr>
              <w:t>Agregat</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szt.</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12</w:t>
            </w:r>
          </w:p>
        </w:tc>
        <w:tc>
          <w:tcPr>
            <w:tcW w:w="5695" w:type="dxa"/>
          </w:tcPr>
          <w:p w:rsidR="009B2299" w:rsidRDefault="009B2299" w:rsidP="009B2299">
            <w:pPr>
              <w:textAlignment w:val="baseline"/>
              <w:rPr>
                <w:rFonts w:ascii="Arial" w:hAnsi="Arial" w:cs="Calibri"/>
                <w:sz w:val="20"/>
                <w:szCs w:val="20"/>
              </w:rPr>
            </w:pPr>
            <w:r w:rsidRPr="00565CD7">
              <w:rPr>
                <w:rFonts w:ascii="Arial" w:hAnsi="Arial" w:cs="Arial"/>
                <w:sz w:val="20"/>
                <w:szCs w:val="20"/>
              </w:rPr>
              <w:t>Szkolenia stacjonarne dla pracowników i kadry kierowniczej</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kpl.</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13</w:t>
            </w:r>
          </w:p>
        </w:tc>
        <w:tc>
          <w:tcPr>
            <w:tcW w:w="5695" w:type="dxa"/>
          </w:tcPr>
          <w:p w:rsidR="009B2299" w:rsidRPr="00AC3F2D" w:rsidRDefault="009B2299" w:rsidP="009B2299">
            <w:pPr>
              <w:textAlignment w:val="baseline"/>
              <w:rPr>
                <w:rFonts w:ascii="Arial" w:hAnsi="Arial"/>
                <w:sz w:val="20"/>
                <w:szCs w:val="20"/>
              </w:rPr>
            </w:pPr>
            <w:r w:rsidRPr="00565CD7">
              <w:rPr>
                <w:rFonts w:ascii="Arial" w:hAnsi="Arial" w:cs="Arial"/>
                <w:sz w:val="20"/>
                <w:szCs w:val="20"/>
              </w:rPr>
              <w:t>Szkolenia specjalistyczne dla informatyka</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szt.</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14</w:t>
            </w:r>
          </w:p>
        </w:tc>
        <w:tc>
          <w:tcPr>
            <w:tcW w:w="5695" w:type="dxa"/>
          </w:tcPr>
          <w:p w:rsidR="009B2299" w:rsidRPr="00AC3F2D" w:rsidRDefault="009B2299" w:rsidP="009B2299">
            <w:pPr>
              <w:textAlignment w:val="baseline"/>
              <w:rPr>
                <w:rFonts w:ascii="Arial" w:hAnsi="Arial"/>
                <w:sz w:val="20"/>
                <w:szCs w:val="20"/>
              </w:rPr>
            </w:pPr>
            <w:r w:rsidRPr="00565CD7">
              <w:rPr>
                <w:rFonts w:ascii="Arial" w:hAnsi="Arial" w:cs="Arial"/>
                <w:sz w:val="20"/>
                <w:szCs w:val="20"/>
              </w:rPr>
              <w:t>Opracowanie dokumentacji SZBI</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kpl.</w:t>
            </w:r>
          </w:p>
        </w:tc>
      </w:tr>
      <w:tr w:rsidR="009B2299" w:rsidTr="00590B91">
        <w:tc>
          <w:tcPr>
            <w:tcW w:w="889" w:type="dxa"/>
          </w:tcPr>
          <w:p w:rsidR="009B2299" w:rsidRDefault="009B2299" w:rsidP="009B2299">
            <w:pPr>
              <w:textAlignment w:val="baseline"/>
              <w:rPr>
                <w:rFonts w:ascii="Arial" w:hAnsi="Arial" w:cs="Calibri"/>
                <w:sz w:val="20"/>
                <w:szCs w:val="20"/>
              </w:rPr>
            </w:pPr>
            <w:r>
              <w:rPr>
                <w:rFonts w:ascii="Arial" w:hAnsi="Arial" w:cs="Arial"/>
                <w:sz w:val="20"/>
                <w:szCs w:val="20"/>
              </w:rPr>
              <w:t>15</w:t>
            </w:r>
          </w:p>
        </w:tc>
        <w:tc>
          <w:tcPr>
            <w:tcW w:w="5695" w:type="dxa"/>
          </w:tcPr>
          <w:p w:rsidR="009B2299" w:rsidRDefault="009B2299" w:rsidP="009B2299">
            <w:pPr>
              <w:textAlignment w:val="baseline"/>
              <w:rPr>
                <w:rFonts w:ascii="Arial" w:hAnsi="Arial" w:cs="Calibri"/>
                <w:sz w:val="20"/>
                <w:szCs w:val="20"/>
              </w:rPr>
            </w:pPr>
            <w:r w:rsidRPr="00565CD7">
              <w:rPr>
                <w:rFonts w:ascii="Arial" w:hAnsi="Arial" w:cs="Arial"/>
                <w:sz w:val="20"/>
                <w:szCs w:val="20"/>
              </w:rPr>
              <w:t>Audyt końcowy</w:t>
            </w:r>
          </w:p>
        </w:tc>
        <w:tc>
          <w:tcPr>
            <w:tcW w:w="1603" w:type="dxa"/>
          </w:tcPr>
          <w:p w:rsidR="009B2299" w:rsidRDefault="009B2299" w:rsidP="009B2299">
            <w:pPr>
              <w:jc w:val="center"/>
              <w:textAlignment w:val="baseline"/>
              <w:rPr>
                <w:rFonts w:ascii="Arial" w:hAnsi="Arial"/>
                <w:sz w:val="20"/>
                <w:szCs w:val="20"/>
              </w:rPr>
            </w:pPr>
            <w:r>
              <w:rPr>
                <w:rFonts w:ascii="Arial" w:hAnsi="Arial" w:cs="Arial"/>
                <w:sz w:val="20"/>
                <w:szCs w:val="20"/>
              </w:rPr>
              <w:t>1 kpl.</w:t>
            </w:r>
          </w:p>
        </w:tc>
      </w:tr>
      <w:bookmarkEnd w:id="0"/>
    </w:tbl>
    <w:p w:rsidR="008E7CCF" w:rsidRDefault="008E7CCF" w:rsidP="00F465EB">
      <w:pPr>
        <w:rPr>
          <w:rFonts w:asciiTheme="majorHAnsi" w:hAnsiTheme="majorHAnsi" w:cstheme="majorHAnsi"/>
          <w:sz w:val="22"/>
          <w:szCs w:val="22"/>
        </w:rPr>
      </w:pPr>
    </w:p>
    <w:p w:rsidR="007E5E6C" w:rsidRPr="00EA20E5" w:rsidRDefault="00941628">
      <w:pPr>
        <w:pStyle w:val="Default"/>
        <w:tabs>
          <w:tab w:val="left" w:pos="284"/>
        </w:tabs>
        <w:jc w:val="both"/>
        <w:rPr>
          <w:rFonts w:asciiTheme="majorHAnsi" w:hAnsiTheme="majorHAnsi" w:cstheme="majorHAnsi"/>
          <w:color w:val="auto"/>
          <w:sz w:val="22"/>
          <w:szCs w:val="22"/>
        </w:rPr>
      </w:pPr>
      <w:r w:rsidRPr="00EA20E5">
        <w:rPr>
          <w:rFonts w:asciiTheme="majorHAnsi" w:hAnsiTheme="majorHAnsi" w:cstheme="majorHAnsi"/>
          <w:color w:val="auto"/>
          <w:sz w:val="22"/>
          <w:szCs w:val="22"/>
        </w:rPr>
        <w:t xml:space="preserve">Szczegółowy zakres zamówienia zawiera Opis Przedmiotu Zamówienia stanowiący - </w:t>
      </w:r>
      <w:r w:rsidRPr="00EA20E5">
        <w:rPr>
          <w:rFonts w:asciiTheme="majorHAnsi" w:hAnsiTheme="majorHAnsi" w:cstheme="majorHAnsi"/>
          <w:b/>
          <w:bCs/>
          <w:color w:val="auto"/>
          <w:sz w:val="22"/>
          <w:szCs w:val="22"/>
        </w:rPr>
        <w:t>załącznik nr 11 do SWZ (zwany dalej OPZ).</w:t>
      </w:r>
    </w:p>
    <w:p w:rsidR="007E5E6C" w:rsidRDefault="007E5E6C">
      <w:pPr>
        <w:spacing w:after="120"/>
        <w:textAlignment w:val="baseline"/>
        <w:rPr>
          <w:rFonts w:asciiTheme="majorHAnsi" w:hAnsiTheme="majorHAnsi" w:cstheme="majorHAnsi"/>
          <w:sz w:val="22"/>
          <w:szCs w:val="22"/>
        </w:rPr>
      </w:pPr>
    </w:p>
    <w:p w:rsidR="007E5E6C" w:rsidRDefault="00941628">
      <w:pPr>
        <w:spacing w:after="120"/>
        <w:textAlignment w:val="baseline"/>
        <w:rPr>
          <w:rFonts w:asciiTheme="majorHAnsi" w:hAnsiTheme="majorHAnsi" w:cstheme="majorHAnsi"/>
          <w:sz w:val="22"/>
          <w:szCs w:val="22"/>
        </w:rPr>
      </w:pPr>
      <w:bookmarkStart w:id="1" w:name="_Hlk46445054"/>
      <w:r>
        <w:rPr>
          <w:rFonts w:asciiTheme="majorHAnsi" w:hAnsiTheme="majorHAnsi" w:cstheme="majorHAnsi"/>
          <w:sz w:val="22"/>
          <w:szCs w:val="22"/>
        </w:rPr>
        <w:t>3.1.</w:t>
      </w:r>
      <w:r w:rsidR="004C56FC">
        <w:rPr>
          <w:rFonts w:asciiTheme="majorHAnsi" w:hAnsiTheme="majorHAnsi" w:cstheme="majorHAnsi"/>
          <w:sz w:val="22"/>
          <w:szCs w:val="22"/>
        </w:rPr>
        <w:t>2</w:t>
      </w:r>
      <w:r>
        <w:rPr>
          <w:rFonts w:asciiTheme="majorHAnsi" w:hAnsiTheme="majorHAnsi" w:cstheme="majorHAnsi"/>
          <w:sz w:val="22"/>
          <w:szCs w:val="22"/>
        </w:rPr>
        <w:t xml:space="preserve">. Zamówienie publiczne jest współfinansowane ze środków Europejskiego Funduszu Rozwoju Regionalnego w ramach </w:t>
      </w:r>
      <w:bookmarkEnd w:id="1"/>
      <w:r>
        <w:rPr>
          <w:rFonts w:asciiTheme="majorHAnsi" w:hAnsiTheme="majorHAnsi" w:cstheme="majorHAnsi"/>
          <w:sz w:val="22"/>
          <w:szCs w:val="22"/>
        </w:rPr>
        <w:t>w ramach programu FERC 2021-2027,  oś priorytetowa II: Zaawansowane usługi cyfrowe, Działanie 2.2., wzmocnienie krajowego systemu cyberbezpieczeństwa.</w:t>
      </w:r>
    </w:p>
    <w:p w:rsidR="007E5E6C" w:rsidRDefault="007E5E6C">
      <w:pPr>
        <w:spacing w:line="276" w:lineRule="auto"/>
        <w:jc w:val="both"/>
        <w:rPr>
          <w:rFonts w:asciiTheme="majorHAnsi" w:hAnsiTheme="majorHAnsi" w:cstheme="majorHAnsi"/>
          <w:color w:val="000000" w:themeColor="text1"/>
          <w:sz w:val="22"/>
          <w:szCs w:val="22"/>
        </w:rPr>
      </w:pPr>
    </w:p>
    <w:p w:rsidR="007E5E6C" w:rsidRDefault="00941628">
      <w:pPr>
        <w:spacing w:line="276" w:lineRule="auto"/>
        <w:jc w:val="both"/>
        <w:rPr>
          <w:rFonts w:asciiTheme="majorHAnsi" w:hAnsiTheme="majorHAnsi" w:cstheme="majorHAnsi"/>
          <w:b/>
          <w:bCs/>
          <w:sz w:val="22"/>
          <w:szCs w:val="22"/>
        </w:rPr>
      </w:pPr>
      <w:r>
        <w:rPr>
          <w:rFonts w:asciiTheme="majorHAnsi" w:hAnsiTheme="majorHAnsi" w:cstheme="majorHAnsi"/>
          <w:b/>
          <w:bCs/>
          <w:color w:val="000000" w:themeColor="text1"/>
          <w:sz w:val="22"/>
          <w:szCs w:val="22"/>
        </w:rPr>
        <w:t>3.2</w:t>
      </w:r>
      <w:r>
        <w:rPr>
          <w:rFonts w:asciiTheme="majorHAnsi" w:hAnsiTheme="majorHAnsi" w:cstheme="majorHAnsi"/>
          <w:b/>
          <w:bCs/>
          <w:sz w:val="22"/>
          <w:szCs w:val="22"/>
        </w:rPr>
        <w:t>. Przedmiotowe środki dowodowe</w:t>
      </w:r>
    </w:p>
    <w:p w:rsidR="007E5E6C" w:rsidRDefault="00941628">
      <w:pPr>
        <w:spacing w:line="276" w:lineRule="auto"/>
        <w:rPr>
          <w:rFonts w:asciiTheme="majorHAnsi" w:hAnsiTheme="majorHAnsi" w:cstheme="majorHAnsi"/>
          <w:sz w:val="22"/>
          <w:szCs w:val="22"/>
        </w:rPr>
      </w:pPr>
      <w:r>
        <w:rPr>
          <w:rFonts w:asciiTheme="majorHAnsi" w:hAnsiTheme="majorHAnsi" w:cstheme="majorHAnsi"/>
          <w:sz w:val="22"/>
          <w:szCs w:val="22"/>
        </w:rPr>
        <w:t xml:space="preserve">1.Zamawiający wymaga złożenia wraz z ofertą </w:t>
      </w:r>
      <w:r>
        <w:rPr>
          <w:rFonts w:asciiTheme="majorHAnsi" w:hAnsiTheme="majorHAnsi" w:cstheme="majorHAnsi"/>
          <w:b/>
          <w:sz w:val="22"/>
          <w:szCs w:val="22"/>
        </w:rPr>
        <w:t>przedmiotowych środków dowodowych</w:t>
      </w:r>
      <w:r>
        <w:rPr>
          <w:rFonts w:asciiTheme="majorHAnsi" w:hAnsiTheme="majorHAnsi" w:cstheme="majorHAnsi"/>
          <w:sz w:val="22"/>
          <w:szCs w:val="22"/>
        </w:rPr>
        <w:t xml:space="preserve"> potwierdzających, że oferowany przedmiot zamówienia jest zgodny z wymaganiami Zamawiającego określonymi w OPZ (załącznik nr 11  do SWZ) . </w:t>
      </w:r>
    </w:p>
    <w:p w:rsidR="007E5E6C" w:rsidRDefault="007E5E6C">
      <w:pPr>
        <w:pStyle w:val="Default"/>
        <w:tabs>
          <w:tab w:val="left" w:pos="284"/>
        </w:tabs>
        <w:jc w:val="both"/>
        <w:rPr>
          <w:rFonts w:asciiTheme="majorHAnsi" w:hAnsiTheme="majorHAnsi" w:cstheme="majorHAnsi"/>
          <w:color w:val="000000" w:themeColor="text1"/>
          <w:sz w:val="22"/>
          <w:szCs w:val="22"/>
        </w:rPr>
      </w:pPr>
    </w:p>
    <w:p w:rsidR="007E5E6C" w:rsidRDefault="00941628">
      <w:pPr>
        <w:rPr>
          <w:rFonts w:asciiTheme="majorHAnsi" w:hAnsiTheme="majorHAnsi" w:cstheme="majorHAnsi"/>
          <w:sz w:val="22"/>
          <w:szCs w:val="22"/>
        </w:rPr>
      </w:pPr>
      <w:r>
        <w:rPr>
          <w:rFonts w:asciiTheme="majorHAnsi" w:hAnsiTheme="majorHAnsi" w:cstheme="majorHAnsi"/>
          <w:color w:val="000000" w:themeColor="text1"/>
          <w:sz w:val="22"/>
          <w:szCs w:val="22"/>
        </w:rPr>
        <w:t>2.Przedmiotowymi środkami dowodowymi mogą być np.: karty katalogowe; wydruki ze stron internetowych, broszury , instrukcje, certyfikaty  oraz inne dokumenty i oświadczenia potwierdzające spełnienie wymagań opisu przedmiotu zamówienia.  Wraz z ofertą Wykonawca winien również złożyć dla wybranych zaoferowanych urządzeń – wydruki z wynikami  z testów zgodnie z opisem określonym w OPZ</w:t>
      </w:r>
      <w:r>
        <w:rPr>
          <w:rFonts w:asciiTheme="majorHAnsi" w:hAnsiTheme="majorHAnsi" w:cstheme="majorHAnsi"/>
          <w:sz w:val="22"/>
          <w:szCs w:val="22"/>
        </w:rPr>
        <w:t xml:space="preserve">.  </w:t>
      </w:r>
    </w:p>
    <w:p w:rsidR="007E5E6C" w:rsidRDefault="007E5E6C">
      <w:pPr>
        <w:rPr>
          <w:rFonts w:asciiTheme="majorHAnsi" w:hAnsiTheme="majorHAnsi" w:cstheme="majorHAnsi"/>
          <w:sz w:val="22"/>
          <w:szCs w:val="22"/>
        </w:rPr>
      </w:pPr>
    </w:p>
    <w:p w:rsidR="007E5E6C" w:rsidRDefault="00941628">
      <w:pPr>
        <w:rPr>
          <w:rFonts w:asciiTheme="majorHAnsi" w:hAnsiTheme="majorHAnsi" w:cstheme="majorHAnsi"/>
          <w:color w:val="000000" w:themeColor="text1"/>
          <w:sz w:val="22"/>
          <w:szCs w:val="22"/>
        </w:rPr>
      </w:pPr>
      <w:r>
        <w:rPr>
          <w:rFonts w:asciiTheme="majorHAnsi" w:hAnsiTheme="majorHAnsi" w:cstheme="majorHAnsi"/>
          <w:sz w:val="22"/>
          <w:szCs w:val="22"/>
          <w:u w:val="single"/>
        </w:rPr>
        <w:t>Zamawiający dopuszcza, żeby przedmiotowe środki dowodowe były sporządzone w języku angielskim.</w:t>
      </w:r>
    </w:p>
    <w:p w:rsidR="007E5E6C" w:rsidRDefault="007E5E6C">
      <w:pPr>
        <w:pStyle w:val="Default"/>
        <w:tabs>
          <w:tab w:val="left" w:pos="284"/>
        </w:tabs>
        <w:jc w:val="both"/>
        <w:rPr>
          <w:rFonts w:asciiTheme="majorHAnsi" w:hAnsiTheme="majorHAnsi" w:cstheme="majorHAnsi"/>
          <w:color w:val="auto"/>
          <w:sz w:val="22"/>
          <w:szCs w:val="22"/>
        </w:rPr>
      </w:pPr>
    </w:p>
    <w:p w:rsidR="007E5E6C" w:rsidRDefault="00941628">
      <w:pPr>
        <w:pStyle w:val="Default"/>
        <w:tabs>
          <w:tab w:val="left" w:pos="284"/>
        </w:tabs>
        <w:rPr>
          <w:rFonts w:asciiTheme="majorHAnsi" w:hAnsiTheme="majorHAnsi" w:cstheme="majorHAnsi"/>
          <w:color w:val="auto"/>
          <w:sz w:val="22"/>
          <w:szCs w:val="22"/>
        </w:rPr>
      </w:pPr>
      <w:r>
        <w:rPr>
          <w:rFonts w:asciiTheme="majorHAnsi" w:hAnsiTheme="majorHAnsi" w:cstheme="majorHAnsi"/>
          <w:color w:val="auto"/>
          <w:sz w:val="22"/>
          <w:szCs w:val="22"/>
        </w:rPr>
        <w:t xml:space="preserve">3.Zamawiający nie wymaga złożenia przedmiotowych środków dowodowych dla oprogramowania komercyjnego, powszechnie stosowanego na rynku IT , natomiast wymaga złożenia przedmiotowych środków dowodowych dla oprogramowania dedykowanego lub mniej powszechnego (np. produkt </w:t>
      </w:r>
      <w:r>
        <w:rPr>
          <w:rFonts w:asciiTheme="majorHAnsi" w:hAnsiTheme="majorHAnsi" w:cstheme="majorHAnsi"/>
          <w:color w:val="auto"/>
          <w:sz w:val="22"/>
          <w:szCs w:val="22"/>
        </w:rPr>
        <w:lastRenderedPageBreak/>
        <w:t>autorski Wykonawcy) w postaci karty katalogowej lub instrukcji z opisem funkcjonalności oprogramowania.</w:t>
      </w:r>
    </w:p>
    <w:p w:rsidR="007E5E6C" w:rsidRDefault="007E5E6C">
      <w:pPr>
        <w:pStyle w:val="Default"/>
        <w:tabs>
          <w:tab w:val="left" w:pos="284"/>
        </w:tabs>
        <w:jc w:val="both"/>
        <w:rPr>
          <w:rFonts w:asciiTheme="majorHAnsi" w:hAnsiTheme="majorHAnsi" w:cstheme="majorHAnsi"/>
          <w:color w:val="FF0000"/>
          <w:sz w:val="22"/>
          <w:szCs w:val="22"/>
        </w:rPr>
      </w:pPr>
    </w:p>
    <w:p w:rsidR="007E5E6C" w:rsidRDefault="00941628">
      <w:pPr>
        <w:spacing w:line="276" w:lineRule="auto"/>
        <w:rPr>
          <w:rFonts w:asciiTheme="majorHAnsi" w:hAnsiTheme="majorHAnsi" w:cstheme="majorHAnsi"/>
          <w:sz w:val="22"/>
          <w:szCs w:val="22"/>
        </w:rPr>
      </w:pPr>
      <w:r>
        <w:rPr>
          <w:rFonts w:asciiTheme="majorHAnsi" w:hAnsiTheme="majorHAnsi" w:cstheme="majorHAnsi"/>
          <w:sz w:val="22"/>
          <w:szCs w:val="22"/>
        </w:rPr>
        <w:t>4.Jeżeli Wykonawca nie złożył przedmiotowych środków dowodowych dotyczących potwierdzenia spełnienia wymagań Zamawiającego określonych w OPZ (w tym dla oferowanych rozwiązań równoważnych)  lub te złożone przedmiotowe środki dowodowe są niekompletne, Zamawiający wzywa do ich złożenia lub uzupełnienia w wyznaczonym terminie, nie krótszym niż dwa (2) dni robocze. Zamawiający może żądać od Wykonawców wyjaśnień dotyczących treści przedmiotowych środków dowodowych.</w:t>
      </w:r>
    </w:p>
    <w:p w:rsidR="007E5E6C" w:rsidRDefault="007E5E6C">
      <w:pPr>
        <w:spacing w:line="276" w:lineRule="auto"/>
        <w:ind w:left="567"/>
        <w:jc w:val="both"/>
        <w:rPr>
          <w:rFonts w:asciiTheme="majorHAnsi" w:hAnsiTheme="majorHAnsi" w:cstheme="majorHAnsi"/>
          <w:sz w:val="22"/>
          <w:szCs w:val="22"/>
        </w:rPr>
      </w:pPr>
    </w:p>
    <w:p w:rsidR="007E5E6C" w:rsidRDefault="00941628">
      <w:pPr>
        <w:pStyle w:val="Default"/>
        <w:tabs>
          <w:tab w:val="left" w:pos="284"/>
        </w:tabs>
        <w:jc w:val="both"/>
        <w:rPr>
          <w:rFonts w:asciiTheme="majorHAnsi" w:hAnsiTheme="majorHAnsi" w:cstheme="majorHAnsi"/>
          <w:color w:val="FF0000"/>
          <w:sz w:val="22"/>
          <w:szCs w:val="22"/>
        </w:rPr>
      </w:pPr>
      <w:r>
        <w:rPr>
          <w:rFonts w:asciiTheme="majorHAnsi" w:hAnsiTheme="majorHAnsi" w:cstheme="majorHAnsi"/>
          <w:sz w:val="22"/>
          <w:szCs w:val="22"/>
        </w:rPr>
        <w:t>5.Zamawiający nie będzie wzywał do złożenia i/lub uzupełnienia i/lub wyjaśnienia,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7E5E6C" w:rsidRDefault="007E5E6C">
      <w:pPr>
        <w:pStyle w:val="Default"/>
        <w:tabs>
          <w:tab w:val="left" w:pos="284"/>
        </w:tabs>
        <w:jc w:val="both"/>
        <w:rPr>
          <w:rFonts w:asciiTheme="majorHAnsi" w:hAnsiTheme="majorHAnsi" w:cstheme="majorHAnsi"/>
          <w:color w:val="FF0000"/>
          <w:sz w:val="22"/>
          <w:szCs w:val="22"/>
        </w:rPr>
      </w:pPr>
    </w:p>
    <w:p w:rsidR="007E5E6C" w:rsidRDefault="00941628">
      <w:pPr>
        <w:pStyle w:val="Default"/>
        <w:tabs>
          <w:tab w:val="left" w:pos="284"/>
        </w:tabs>
        <w:rPr>
          <w:rFonts w:asciiTheme="majorHAnsi" w:hAnsiTheme="majorHAnsi" w:cstheme="majorHAnsi"/>
          <w:color w:val="000000" w:themeColor="text1"/>
          <w:sz w:val="22"/>
          <w:szCs w:val="22"/>
          <w:u w:val="single"/>
        </w:rPr>
      </w:pPr>
      <w:r>
        <w:rPr>
          <w:rFonts w:asciiTheme="majorHAnsi" w:hAnsiTheme="majorHAnsi" w:cstheme="majorHAnsi"/>
          <w:color w:val="000000" w:themeColor="text1"/>
          <w:sz w:val="22"/>
          <w:szCs w:val="22"/>
          <w:u w:val="single"/>
        </w:rPr>
        <w:t>Wymagania złożenia wraz z ofertą przedmiotowych środków dowodowych zawiera załącznik nr.1  do formularza oferty oraz OPZ</w:t>
      </w:r>
    </w:p>
    <w:p w:rsidR="007E5E6C" w:rsidRDefault="007E5E6C">
      <w:pPr>
        <w:pStyle w:val="Default"/>
        <w:tabs>
          <w:tab w:val="left" w:pos="284"/>
        </w:tabs>
        <w:jc w:val="both"/>
        <w:rPr>
          <w:rFonts w:asciiTheme="majorHAnsi" w:hAnsiTheme="majorHAnsi" w:cstheme="majorHAnsi"/>
          <w:color w:val="000000" w:themeColor="text1"/>
          <w:sz w:val="22"/>
          <w:szCs w:val="22"/>
        </w:rPr>
      </w:pPr>
    </w:p>
    <w:p w:rsidR="007E5E6C" w:rsidRDefault="007E5E6C">
      <w:pPr>
        <w:pStyle w:val="Default"/>
        <w:tabs>
          <w:tab w:val="left" w:pos="284"/>
        </w:tabs>
        <w:rPr>
          <w:rFonts w:asciiTheme="majorHAnsi" w:hAnsiTheme="majorHAnsi" w:cstheme="majorHAnsi"/>
          <w:color w:val="auto"/>
          <w:sz w:val="22"/>
          <w:szCs w:val="22"/>
        </w:rPr>
      </w:pPr>
    </w:p>
    <w:p w:rsidR="007E5E6C" w:rsidRDefault="00941628">
      <w:pPr>
        <w:rPr>
          <w:rFonts w:asciiTheme="majorHAnsi" w:hAnsiTheme="majorHAnsi" w:cstheme="majorHAnsi"/>
          <w:sz w:val="22"/>
          <w:szCs w:val="22"/>
        </w:rPr>
      </w:pPr>
      <w:r>
        <w:rPr>
          <w:rFonts w:asciiTheme="majorHAnsi" w:hAnsiTheme="majorHAnsi" w:cstheme="majorHAnsi"/>
          <w:b/>
          <w:bCs/>
          <w:sz w:val="22"/>
          <w:szCs w:val="22"/>
        </w:rPr>
        <w:t>3.3.</w:t>
      </w:r>
      <w:r>
        <w:rPr>
          <w:rFonts w:asciiTheme="majorHAnsi" w:hAnsiTheme="majorHAnsi" w:cstheme="majorHAnsi"/>
          <w:b/>
          <w:bCs/>
          <w:color w:val="000000" w:themeColor="text1"/>
          <w:sz w:val="22"/>
          <w:szCs w:val="22"/>
        </w:rPr>
        <w:t xml:space="preserve"> Nazwy i kody określone we Wspólnym Słowniku Zamówień (CPV)</w:t>
      </w:r>
    </w:p>
    <w:p w:rsidR="007E5E6C" w:rsidRPr="00AB218C" w:rsidRDefault="00941628">
      <w:pPr>
        <w:rPr>
          <w:rFonts w:asciiTheme="majorHAnsi" w:hAnsiTheme="majorHAnsi" w:cstheme="majorHAnsi"/>
          <w:sz w:val="22"/>
          <w:szCs w:val="22"/>
        </w:rPr>
      </w:pPr>
      <w:r w:rsidRPr="00AB218C">
        <w:rPr>
          <w:rFonts w:asciiTheme="majorHAnsi" w:hAnsiTheme="majorHAnsi" w:cstheme="majorHAnsi"/>
          <w:sz w:val="22"/>
          <w:szCs w:val="22"/>
        </w:rPr>
        <w:t xml:space="preserve">48820000-2 Serwery  </w:t>
      </w:r>
    </w:p>
    <w:p w:rsidR="007E5E6C" w:rsidRDefault="00941628">
      <w:pPr>
        <w:rPr>
          <w:rFonts w:asciiTheme="majorHAnsi" w:hAnsiTheme="majorHAnsi" w:cstheme="majorHAnsi"/>
          <w:sz w:val="22"/>
          <w:szCs w:val="22"/>
        </w:rPr>
      </w:pPr>
      <w:r w:rsidRPr="00AB218C">
        <w:rPr>
          <w:rFonts w:asciiTheme="majorHAnsi" w:hAnsiTheme="majorHAnsi" w:cstheme="majorHAnsi"/>
          <w:sz w:val="22"/>
          <w:szCs w:val="22"/>
        </w:rPr>
        <w:t>30233000-1 Urządzenia do przechowywania i odczytu danych</w:t>
      </w:r>
    </w:p>
    <w:p w:rsidR="00761CEE" w:rsidRPr="00761CEE" w:rsidRDefault="00761CEE" w:rsidP="00761CEE">
      <w:pPr>
        <w:rPr>
          <w:rFonts w:asciiTheme="majorHAnsi" w:hAnsiTheme="majorHAnsi" w:cstheme="majorHAnsi"/>
          <w:sz w:val="22"/>
          <w:szCs w:val="22"/>
        </w:rPr>
      </w:pPr>
      <w:r w:rsidRPr="00761CEE">
        <w:rPr>
          <w:rFonts w:asciiTheme="majorHAnsi" w:hAnsiTheme="majorHAnsi" w:cstheme="majorHAnsi"/>
          <w:sz w:val="22"/>
          <w:szCs w:val="22"/>
        </w:rPr>
        <w:t>32420000-3 Urządzenia sieciowe</w:t>
      </w:r>
    </w:p>
    <w:p w:rsidR="00B247E6" w:rsidRPr="00761CEE" w:rsidRDefault="00B247E6" w:rsidP="00B247E6">
      <w:pPr>
        <w:rPr>
          <w:rFonts w:asciiTheme="majorHAnsi" w:hAnsiTheme="majorHAnsi" w:cstheme="majorHAnsi"/>
          <w:sz w:val="22"/>
          <w:szCs w:val="22"/>
        </w:rPr>
      </w:pPr>
      <w:r w:rsidRPr="00761CEE">
        <w:rPr>
          <w:rFonts w:asciiTheme="majorHAnsi" w:hAnsiTheme="majorHAnsi" w:cstheme="majorHAnsi"/>
          <w:sz w:val="22"/>
          <w:szCs w:val="22"/>
        </w:rPr>
        <w:t>48000000-8 Pakiety oprogramowania i systemy informatyczne</w:t>
      </w:r>
    </w:p>
    <w:p w:rsidR="00B247E6" w:rsidRPr="00761CEE" w:rsidRDefault="00B247E6" w:rsidP="00B247E6">
      <w:pPr>
        <w:rPr>
          <w:rFonts w:asciiTheme="majorHAnsi" w:hAnsiTheme="majorHAnsi" w:cstheme="majorHAnsi"/>
          <w:sz w:val="22"/>
          <w:szCs w:val="22"/>
        </w:rPr>
      </w:pPr>
      <w:r w:rsidRPr="00761CEE">
        <w:rPr>
          <w:rFonts w:asciiTheme="majorHAnsi" w:hAnsiTheme="majorHAnsi" w:cstheme="majorHAnsi"/>
          <w:sz w:val="22"/>
          <w:szCs w:val="22"/>
        </w:rPr>
        <w:t>48219500-1 Pakiety oprogramowania do switcha lub routera,</w:t>
      </w:r>
    </w:p>
    <w:p w:rsidR="00B247E6" w:rsidRPr="00761CEE" w:rsidRDefault="00B247E6" w:rsidP="00B247E6">
      <w:pPr>
        <w:rPr>
          <w:rFonts w:asciiTheme="majorHAnsi" w:hAnsiTheme="majorHAnsi" w:cstheme="majorHAnsi"/>
          <w:sz w:val="22"/>
          <w:szCs w:val="22"/>
        </w:rPr>
      </w:pPr>
      <w:r w:rsidRPr="00761CEE">
        <w:rPr>
          <w:rFonts w:asciiTheme="majorHAnsi" w:hAnsiTheme="majorHAnsi" w:cstheme="majorHAnsi"/>
          <w:sz w:val="22"/>
          <w:szCs w:val="22"/>
        </w:rPr>
        <w:t>48422000-2 Zestawy pakietów oprogramowania</w:t>
      </w:r>
    </w:p>
    <w:p w:rsidR="00B247E6" w:rsidRPr="00761CEE" w:rsidRDefault="00B247E6" w:rsidP="00B247E6">
      <w:pPr>
        <w:rPr>
          <w:rFonts w:asciiTheme="majorHAnsi" w:hAnsiTheme="majorHAnsi" w:cstheme="majorHAnsi"/>
          <w:sz w:val="22"/>
          <w:szCs w:val="22"/>
        </w:rPr>
      </w:pPr>
      <w:r w:rsidRPr="00761CEE">
        <w:rPr>
          <w:rFonts w:asciiTheme="majorHAnsi" w:hAnsiTheme="majorHAnsi" w:cstheme="majorHAnsi"/>
          <w:sz w:val="22"/>
          <w:szCs w:val="22"/>
        </w:rPr>
        <w:t>48620000-0 Systemy operacyjne</w:t>
      </w:r>
    </w:p>
    <w:p w:rsidR="00B247E6" w:rsidRPr="00761CEE" w:rsidRDefault="00B247E6" w:rsidP="00B247E6">
      <w:pPr>
        <w:rPr>
          <w:rFonts w:asciiTheme="majorHAnsi" w:hAnsiTheme="majorHAnsi" w:cstheme="majorHAnsi"/>
          <w:sz w:val="22"/>
          <w:szCs w:val="22"/>
        </w:rPr>
      </w:pPr>
      <w:r w:rsidRPr="00761CEE">
        <w:rPr>
          <w:rFonts w:asciiTheme="majorHAnsi" w:hAnsiTheme="majorHAnsi" w:cstheme="majorHAnsi"/>
          <w:sz w:val="22"/>
          <w:szCs w:val="22"/>
        </w:rPr>
        <w:t>48710000-8 Pakiety oprogramowania do kopii zapasowych i odzyskiwania</w:t>
      </w:r>
    </w:p>
    <w:p w:rsidR="00B247E6" w:rsidRPr="00761CEE" w:rsidRDefault="00B247E6" w:rsidP="00B247E6">
      <w:pPr>
        <w:rPr>
          <w:rFonts w:asciiTheme="majorHAnsi" w:hAnsiTheme="majorHAnsi" w:cstheme="majorHAnsi"/>
          <w:sz w:val="22"/>
          <w:szCs w:val="22"/>
        </w:rPr>
      </w:pPr>
      <w:r w:rsidRPr="00761CEE">
        <w:rPr>
          <w:rFonts w:asciiTheme="majorHAnsi" w:hAnsiTheme="majorHAnsi" w:cstheme="majorHAnsi"/>
          <w:sz w:val="22"/>
          <w:szCs w:val="22"/>
        </w:rPr>
        <w:t>48900000-7 Różne pakiety oprogramowania i systemy komputerowe</w:t>
      </w:r>
    </w:p>
    <w:p w:rsidR="00761CEE" w:rsidRPr="00761CEE" w:rsidRDefault="00761CEE" w:rsidP="00761CEE">
      <w:pPr>
        <w:rPr>
          <w:rFonts w:asciiTheme="majorHAnsi" w:hAnsiTheme="majorHAnsi" w:cstheme="majorHAnsi"/>
          <w:sz w:val="22"/>
          <w:szCs w:val="22"/>
        </w:rPr>
      </w:pPr>
      <w:r w:rsidRPr="00761CEE">
        <w:rPr>
          <w:rFonts w:asciiTheme="majorHAnsi" w:hAnsiTheme="majorHAnsi" w:cstheme="majorHAnsi"/>
          <w:sz w:val="22"/>
          <w:szCs w:val="22"/>
        </w:rPr>
        <w:t>31682520-1 Awaryjne urządzenia wyłączeniowe</w:t>
      </w:r>
    </w:p>
    <w:p w:rsidR="00B247E6" w:rsidRDefault="00B247E6" w:rsidP="00B247E6">
      <w:pPr>
        <w:rPr>
          <w:rFonts w:asciiTheme="majorHAnsi" w:hAnsiTheme="majorHAnsi" w:cstheme="majorHAnsi"/>
          <w:sz w:val="22"/>
          <w:szCs w:val="22"/>
        </w:rPr>
      </w:pPr>
      <w:r w:rsidRPr="00761CEE">
        <w:rPr>
          <w:rFonts w:asciiTheme="majorHAnsi" w:hAnsiTheme="majorHAnsi" w:cstheme="majorHAnsi"/>
          <w:sz w:val="22"/>
          <w:szCs w:val="22"/>
        </w:rPr>
        <w:t>31122000-7 Jednostki prądotwórcze</w:t>
      </w:r>
    </w:p>
    <w:p w:rsidR="00761CEE" w:rsidRPr="00761CEE" w:rsidRDefault="00761CEE" w:rsidP="00761CEE">
      <w:pPr>
        <w:rPr>
          <w:rFonts w:asciiTheme="majorHAnsi" w:hAnsiTheme="majorHAnsi" w:cstheme="majorHAnsi"/>
          <w:sz w:val="22"/>
          <w:szCs w:val="22"/>
        </w:rPr>
      </w:pPr>
      <w:r w:rsidRPr="00761CEE">
        <w:rPr>
          <w:rFonts w:asciiTheme="majorHAnsi" w:hAnsiTheme="majorHAnsi" w:cstheme="majorHAnsi"/>
          <w:sz w:val="22"/>
          <w:szCs w:val="22"/>
        </w:rPr>
        <w:t>72265000-0 Usługi konfiguracji oprogramowania</w:t>
      </w:r>
    </w:p>
    <w:p w:rsidR="00761CEE" w:rsidRPr="00761CEE" w:rsidRDefault="00761CEE" w:rsidP="00761CEE">
      <w:pPr>
        <w:rPr>
          <w:rFonts w:asciiTheme="majorHAnsi" w:hAnsiTheme="majorHAnsi" w:cstheme="majorHAnsi"/>
          <w:sz w:val="22"/>
          <w:szCs w:val="22"/>
        </w:rPr>
      </w:pPr>
      <w:r w:rsidRPr="00761CEE">
        <w:rPr>
          <w:rFonts w:asciiTheme="majorHAnsi" w:hAnsiTheme="majorHAnsi" w:cstheme="majorHAnsi"/>
          <w:sz w:val="22"/>
          <w:szCs w:val="22"/>
        </w:rPr>
        <w:t>72263000-6 Usługi wdrażania oprogramowania</w:t>
      </w:r>
    </w:p>
    <w:p w:rsidR="00761CEE" w:rsidRDefault="00761CEE" w:rsidP="00761CEE">
      <w:pPr>
        <w:rPr>
          <w:rFonts w:asciiTheme="majorHAnsi" w:hAnsiTheme="majorHAnsi" w:cstheme="majorHAnsi"/>
          <w:sz w:val="22"/>
          <w:szCs w:val="22"/>
        </w:rPr>
      </w:pPr>
      <w:r w:rsidRPr="00761CEE">
        <w:rPr>
          <w:rFonts w:asciiTheme="majorHAnsi" w:hAnsiTheme="majorHAnsi" w:cstheme="majorHAnsi"/>
          <w:sz w:val="22"/>
          <w:szCs w:val="22"/>
        </w:rPr>
        <w:t>80511000-9 Usługi szkolenia personelu.</w:t>
      </w:r>
    </w:p>
    <w:p w:rsidR="00761CEE" w:rsidRPr="00761CEE" w:rsidRDefault="00761CEE" w:rsidP="00761CEE">
      <w:pPr>
        <w:ind w:left="1416" w:hanging="1416"/>
        <w:rPr>
          <w:rFonts w:asciiTheme="majorHAnsi" w:hAnsiTheme="majorHAnsi" w:cstheme="majorHAnsi"/>
          <w:sz w:val="22"/>
          <w:szCs w:val="22"/>
        </w:rPr>
      </w:pPr>
      <w:r w:rsidRPr="00761CEE">
        <w:rPr>
          <w:rFonts w:asciiTheme="majorHAnsi" w:hAnsiTheme="majorHAnsi" w:cstheme="majorHAnsi"/>
          <w:sz w:val="22"/>
          <w:szCs w:val="22"/>
        </w:rPr>
        <w:t>79212000-3 Usługi audytu</w:t>
      </w:r>
    </w:p>
    <w:p w:rsidR="00761CEE" w:rsidRPr="00AB218C" w:rsidRDefault="00761CEE" w:rsidP="00761CEE">
      <w:pPr>
        <w:ind w:left="1416" w:hanging="1416"/>
        <w:rPr>
          <w:rFonts w:asciiTheme="majorHAnsi" w:hAnsiTheme="majorHAnsi" w:cstheme="majorHAnsi"/>
          <w:sz w:val="22"/>
          <w:szCs w:val="22"/>
        </w:rPr>
      </w:pPr>
      <w:r w:rsidRPr="00761CEE">
        <w:rPr>
          <w:rFonts w:asciiTheme="majorHAnsi" w:hAnsiTheme="majorHAnsi" w:cstheme="majorHAnsi"/>
          <w:sz w:val="22"/>
          <w:szCs w:val="22"/>
        </w:rPr>
        <w:t>73431000-2 Testy i ocena sprzętu bezpieczeństwa</w:t>
      </w:r>
    </w:p>
    <w:p w:rsidR="007E5E6C" w:rsidRDefault="007E5E6C">
      <w:pPr>
        <w:ind w:left="1416" w:hanging="1416"/>
        <w:rPr>
          <w:rFonts w:asciiTheme="majorHAnsi" w:hAnsiTheme="majorHAnsi" w:cstheme="majorHAnsi"/>
          <w:color w:val="FF0000"/>
          <w:sz w:val="22"/>
          <w:szCs w:val="22"/>
        </w:rPr>
      </w:pPr>
    </w:p>
    <w:p w:rsidR="007E5E6C" w:rsidRDefault="007E5E6C">
      <w:pPr>
        <w:rPr>
          <w:rFonts w:asciiTheme="majorHAnsi" w:hAnsiTheme="majorHAnsi" w:cstheme="majorHAnsi"/>
          <w:sz w:val="22"/>
          <w:szCs w:val="22"/>
        </w:rPr>
      </w:pPr>
    </w:p>
    <w:p w:rsidR="007E5E6C" w:rsidRDefault="00941628">
      <w:pPr>
        <w:pStyle w:val="Default"/>
        <w:tabs>
          <w:tab w:val="left" w:pos="284"/>
        </w:tabs>
        <w:rPr>
          <w:rFonts w:asciiTheme="majorHAnsi" w:hAnsiTheme="majorHAnsi" w:cstheme="majorHAnsi"/>
          <w:b/>
          <w:bCs/>
          <w:color w:val="auto"/>
          <w:sz w:val="22"/>
          <w:szCs w:val="22"/>
        </w:rPr>
      </w:pPr>
      <w:r>
        <w:rPr>
          <w:rFonts w:asciiTheme="majorHAnsi" w:hAnsiTheme="majorHAnsi" w:cstheme="majorHAnsi"/>
          <w:b/>
          <w:bCs/>
          <w:color w:val="auto"/>
          <w:sz w:val="22"/>
          <w:szCs w:val="22"/>
        </w:rPr>
        <w:t xml:space="preserve">3.4. </w:t>
      </w:r>
      <w:r>
        <w:rPr>
          <w:rFonts w:asciiTheme="majorHAnsi" w:hAnsiTheme="majorHAnsi" w:cstheme="majorHAnsi"/>
          <w:b/>
          <w:bCs/>
          <w:color w:val="000000" w:themeColor="text1"/>
          <w:sz w:val="22"/>
          <w:szCs w:val="22"/>
        </w:rPr>
        <w:t>Rozwiązania równoważne</w:t>
      </w:r>
    </w:p>
    <w:p w:rsidR="007E5E6C" w:rsidRDefault="007E5E6C">
      <w:pPr>
        <w:pStyle w:val="Akapitzlist"/>
        <w:ind w:left="360"/>
        <w:jc w:val="both"/>
        <w:rPr>
          <w:rFonts w:asciiTheme="majorHAnsi" w:hAnsiTheme="majorHAnsi" w:cstheme="majorHAnsi"/>
          <w:color w:val="000000" w:themeColor="text1"/>
        </w:rPr>
      </w:pPr>
    </w:p>
    <w:p w:rsidR="007E5E6C" w:rsidRDefault="00941628">
      <w:pPr>
        <w:pStyle w:val="Akapitzlist"/>
        <w:ind w:left="360" w:hanging="360"/>
        <w:jc w:val="both"/>
        <w:rPr>
          <w:rFonts w:asciiTheme="majorHAnsi" w:hAnsiTheme="majorHAnsi" w:cstheme="majorHAnsi"/>
          <w:color w:val="000000" w:themeColor="text1"/>
        </w:rPr>
      </w:pPr>
      <w:r>
        <w:rPr>
          <w:rFonts w:asciiTheme="majorHAnsi" w:hAnsiTheme="majorHAnsi" w:cstheme="majorHAnsi"/>
          <w:color w:val="000000" w:themeColor="text1"/>
        </w:rPr>
        <w:t>1.  W przypadkach, w których:</w:t>
      </w:r>
    </w:p>
    <w:p w:rsidR="007E5E6C" w:rsidRDefault="00941628">
      <w:pPr>
        <w:pStyle w:val="Akapitzlist"/>
        <w:ind w:left="284"/>
        <w:jc w:val="both"/>
        <w:rPr>
          <w:rFonts w:asciiTheme="majorHAnsi" w:hAnsiTheme="majorHAnsi" w:cstheme="majorHAnsi"/>
          <w:bCs/>
        </w:rPr>
      </w:pPr>
      <w:r>
        <w:rPr>
          <w:rFonts w:asciiTheme="majorHAnsi" w:hAnsiTheme="majorHAnsi" w:cstheme="majorHAnsi"/>
          <w:color w:val="000000" w:themeColor="text1"/>
        </w:rPr>
        <w:t xml:space="preserve">a) przedmiot zamówienia opisany jest w dokumentacji postępowania za pomocą norm, aprobat,   specyfikacji technicznych i systemów odniesienia, o których mowa w art. 101 ust. 1 pkt 2 oraz ust. 3 ustawy prawo zamówień publicznych (Dz. U. 2022 poz. 1710 z późn zm. – dalej: „ustawa Pzp”) </w:t>
      </w:r>
    </w:p>
    <w:p w:rsidR="007E5E6C" w:rsidRDefault="00941628">
      <w:pPr>
        <w:ind w:left="284"/>
        <w:jc w:val="both"/>
        <w:rPr>
          <w:rFonts w:asciiTheme="majorHAnsi" w:hAnsiTheme="majorHAnsi" w:cstheme="majorHAnsi"/>
          <w:color w:val="000000"/>
          <w:sz w:val="22"/>
          <w:szCs w:val="22"/>
        </w:rPr>
      </w:pPr>
      <w:r>
        <w:rPr>
          <w:rFonts w:asciiTheme="majorHAnsi" w:hAnsiTheme="majorHAnsi" w:cstheme="majorHAnsi"/>
          <w:color w:val="000000" w:themeColor="text1"/>
          <w:sz w:val="22"/>
          <w:szCs w:val="22"/>
        </w:rPr>
        <w:t xml:space="preserve">b) w dokumentacji postępowania jest mowa o urządzeniach , oprogramowaniu lub systemach lub wyrobach z podaniem znaków towarowych, patentów, nazw własnych, pochodzenia, źródła lub </w:t>
      </w:r>
      <w:r>
        <w:rPr>
          <w:rFonts w:asciiTheme="majorHAnsi" w:hAnsiTheme="majorHAnsi" w:cstheme="majorHAnsi"/>
          <w:color w:val="000000" w:themeColor="text1"/>
          <w:sz w:val="22"/>
          <w:szCs w:val="22"/>
        </w:rPr>
        <w:lastRenderedPageBreak/>
        <w:t xml:space="preserve">szczególnego procesu, który charakteryzuje produkty lub usługi dostarczane od konkretnego producenta lub dostawcy </w:t>
      </w:r>
    </w:p>
    <w:p w:rsidR="007E5E6C" w:rsidRDefault="007E5E6C">
      <w:pPr>
        <w:jc w:val="both"/>
        <w:rPr>
          <w:rFonts w:asciiTheme="majorHAnsi" w:hAnsiTheme="majorHAnsi" w:cstheme="majorHAnsi"/>
          <w:color w:val="000000"/>
          <w:sz w:val="22"/>
          <w:szCs w:val="22"/>
        </w:rPr>
      </w:pPr>
    </w:p>
    <w:p w:rsidR="007E5E6C" w:rsidRDefault="00941628">
      <w:pPr>
        <w:jc w:val="both"/>
        <w:rPr>
          <w:rFonts w:asciiTheme="majorHAnsi" w:hAnsiTheme="majorHAnsi" w:cstheme="majorHAnsi"/>
          <w:color w:val="000000"/>
          <w:sz w:val="22"/>
          <w:szCs w:val="22"/>
        </w:rPr>
      </w:pPr>
      <w:r>
        <w:rPr>
          <w:rFonts w:asciiTheme="majorHAnsi" w:hAnsiTheme="majorHAnsi" w:cstheme="majorHAnsi"/>
          <w:color w:val="000000" w:themeColor="text1"/>
          <w:sz w:val="22"/>
          <w:szCs w:val="22"/>
        </w:rPr>
        <w:t xml:space="preserve">        – przyjmuje się, że wskazaniom takim towarzyszą wyrazy „lub równoważne".</w:t>
      </w:r>
    </w:p>
    <w:p w:rsidR="007E5E6C" w:rsidRDefault="007E5E6C">
      <w:pPr>
        <w:rPr>
          <w:rFonts w:asciiTheme="majorHAnsi" w:hAnsiTheme="majorHAnsi" w:cstheme="majorHAnsi"/>
          <w:color w:val="000000"/>
          <w:sz w:val="22"/>
          <w:szCs w:val="22"/>
        </w:rPr>
      </w:pPr>
    </w:p>
    <w:p w:rsidR="007E5E6C" w:rsidRDefault="00941628">
      <w:pPr>
        <w:jc w:val="both"/>
        <w:rPr>
          <w:rFonts w:asciiTheme="majorHAnsi" w:hAnsiTheme="majorHAnsi" w:cstheme="majorHAnsi"/>
          <w:sz w:val="22"/>
          <w:szCs w:val="22"/>
          <w:highlight w:val="cyan"/>
        </w:rPr>
      </w:pPr>
      <w:r>
        <w:rPr>
          <w:rFonts w:asciiTheme="majorHAnsi" w:hAnsiTheme="majorHAnsi" w:cstheme="majorHAnsi"/>
          <w:color w:val="000000" w:themeColor="text1"/>
          <w:sz w:val="22"/>
          <w:szCs w:val="22"/>
        </w:rPr>
        <w:t>Oznaczenia te służą wyłącznie do opisania minimalnych parametrów technicznych, użytkowych, funkcjonalnych, które powinien spełniać przedmiot zamówienia. Zamawiający za rozwiązania równoważne będzie uznawał urządzenia, oprogramowanie , systemy  oraz inne wyposażenie obejmujące przedmiot zamówienia o nie gorszych parametrach technicznych, użytkowych, funkcjonalnych niż wskazane w OPZ  oraz innych dokumentach postępowania.</w:t>
      </w:r>
    </w:p>
    <w:p w:rsidR="007E5E6C" w:rsidRDefault="007E5E6C">
      <w:pPr>
        <w:jc w:val="both"/>
        <w:rPr>
          <w:rFonts w:ascii="undefined" w:hAnsiTheme="majorHAnsi" w:cstheme="majorHAnsi"/>
          <w:sz w:val="22"/>
          <w:szCs w:val="22"/>
        </w:rPr>
      </w:pPr>
    </w:p>
    <w:p w:rsidR="007E5E6C" w:rsidRDefault="00941628">
      <w:pPr>
        <w:jc w:val="both"/>
        <w:rPr>
          <w:rFonts w:asciiTheme="majorHAnsi" w:hAnsiTheme="majorHAnsi" w:cstheme="majorHAnsi"/>
          <w:sz w:val="22"/>
          <w:szCs w:val="22"/>
          <w:u w:val="single"/>
        </w:rPr>
      </w:pPr>
      <w:r>
        <w:rPr>
          <w:rFonts w:asciiTheme="majorHAnsi" w:hAnsiTheme="majorHAnsi" w:cstheme="majorHAnsi"/>
          <w:sz w:val="22"/>
          <w:szCs w:val="22"/>
          <w:u w:val="single"/>
        </w:rPr>
        <w:t xml:space="preserve">Niniejszym Zamawiający potwierdza, że dopuszcza rozwiązania równoważne opisywanym w dokumentacji postępowania określając jednocześnie  podstawowe parametry równoważności w OPZ </w:t>
      </w:r>
    </w:p>
    <w:p w:rsidR="007E5E6C" w:rsidRDefault="007E5E6C">
      <w:pPr>
        <w:jc w:val="both"/>
        <w:rPr>
          <w:rFonts w:asciiTheme="majorHAnsi" w:hAnsiTheme="majorHAnsi" w:cstheme="majorHAnsi"/>
          <w:color w:val="000000"/>
          <w:sz w:val="22"/>
          <w:szCs w:val="22"/>
          <w:u w:val="single"/>
        </w:rPr>
      </w:pPr>
    </w:p>
    <w:p w:rsidR="007E5E6C" w:rsidRDefault="007E5E6C">
      <w:pPr>
        <w:rPr>
          <w:rFonts w:asciiTheme="majorHAnsi" w:hAnsiTheme="majorHAnsi" w:cstheme="majorHAnsi"/>
          <w:color w:val="000000"/>
          <w:sz w:val="22"/>
          <w:szCs w:val="22"/>
          <w:u w:val="single"/>
        </w:rPr>
      </w:pPr>
    </w:p>
    <w:p w:rsidR="007E5E6C" w:rsidRDefault="00941628">
      <w:pPr>
        <w:pStyle w:val="Default"/>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 xml:space="preserve">2.Wykonawca, który powołuje się na rozwiązania równoważne w stosunku do opisywanych przez Zamawiającego, jest zobowiązany wykazać, że oferowane przez niego urządzenia , systemy , oprogramowanie spełniają wymagania określone przez Zamawiającego. </w:t>
      </w:r>
    </w:p>
    <w:p w:rsidR="007E5E6C" w:rsidRDefault="00941628">
      <w:pPr>
        <w:pStyle w:val="Default"/>
        <w:rPr>
          <w:rFonts w:asciiTheme="majorHAnsi" w:hAnsiTheme="majorHAnsi" w:cstheme="majorHAnsi"/>
          <w:sz w:val="22"/>
          <w:szCs w:val="22"/>
        </w:rPr>
      </w:pPr>
      <w:r>
        <w:rPr>
          <w:rFonts w:asciiTheme="majorHAnsi" w:hAnsiTheme="majorHAnsi" w:cstheme="majorHAnsi"/>
          <w:color w:val="000000" w:themeColor="text1"/>
          <w:sz w:val="22"/>
          <w:szCs w:val="22"/>
        </w:rPr>
        <w:t>Wykonawca powołujący się na rozwiązania równoważne zobowiązany jest udowodnić Zamawiającemu, w szczególności za pomocą przedmiotowych środków dowodowych o których mowa w art. 104-107 ustawy Pzp, że proponowane rozwiązania w równoważnym stopniu spełniają wymagania określone przez Zamawiającego</w:t>
      </w:r>
    </w:p>
    <w:p w:rsidR="007E5E6C" w:rsidRDefault="007E5E6C">
      <w:pPr>
        <w:pStyle w:val="Default"/>
        <w:jc w:val="both"/>
        <w:rPr>
          <w:rFonts w:ascii="undefined" w:hAnsiTheme="majorHAnsi" w:cstheme="majorHAnsi"/>
          <w:sz w:val="22"/>
          <w:szCs w:val="22"/>
        </w:rPr>
      </w:pPr>
    </w:p>
    <w:p w:rsidR="007E5E6C" w:rsidRDefault="00941628">
      <w:pPr>
        <w:pStyle w:val="Default"/>
        <w:rPr>
          <w:rFonts w:asciiTheme="majorHAnsi" w:hAnsiTheme="majorHAnsi" w:cstheme="majorHAnsi"/>
          <w:bCs/>
          <w:color w:val="auto"/>
          <w:sz w:val="22"/>
          <w:szCs w:val="22"/>
        </w:rPr>
      </w:pPr>
      <w:r>
        <w:rPr>
          <w:rFonts w:asciiTheme="majorHAnsi" w:hAnsiTheme="majorHAnsi" w:cstheme="majorHAnsi"/>
          <w:color w:val="000000" w:themeColor="text1"/>
          <w:sz w:val="22"/>
          <w:szCs w:val="22"/>
        </w:rPr>
        <w:t>3.</w:t>
      </w:r>
      <w:r>
        <w:rPr>
          <w:rFonts w:asciiTheme="majorHAnsi" w:hAnsiTheme="majorHAnsi" w:cstheme="majorHAnsi"/>
          <w:bCs/>
          <w:sz w:val="22"/>
          <w:szCs w:val="22"/>
        </w:rPr>
        <w:t xml:space="preserve"> Wykonawca w celu spełnienia warunku ust.2 powyżej musi złożyć wraz z ofertą karty katalogowe lub inne dokumenty zaoferowanych urządzeń , systemów lub oprogramowania równoważnych zgodnie z wymaganiami jakie określono w </w:t>
      </w:r>
      <w:r>
        <w:rPr>
          <w:rFonts w:asciiTheme="majorHAnsi" w:hAnsiTheme="majorHAnsi" w:cstheme="majorHAnsi"/>
          <w:bCs/>
          <w:color w:val="auto"/>
          <w:sz w:val="22"/>
          <w:szCs w:val="22"/>
        </w:rPr>
        <w:t xml:space="preserve">rozdz. 3  ust. 3.2  SWZ </w:t>
      </w:r>
      <w:r>
        <w:rPr>
          <w:rFonts w:asciiTheme="majorHAnsi" w:hAnsiTheme="majorHAnsi" w:cstheme="majorHAnsi"/>
          <w:bCs/>
          <w:sz w:val="22"/>
          <w:szCs w:val="22"/>
        </w:rPr>
        <w:t>oraz w załączniku nr 1 do formularza oferty oraz OPZ.</w:t>
      </w:r>
    </w:p>
    <w:p w:rsidR="007E5E6C" w:rsidRDefault="007E5E6C">
      <w:pPr>
        <w:pStyle w:val="Default"/>
        <w:jc w:val="both"/>
        <w:rPr>
          <w:rFonts w:asciiTheme="majorHAnsi" w:hAnsiTheme="majorHAnsi" w:cstheme="majorHAnsi"/>
          <w:bCs/>
          <w:color w:val="auto"/>
          <w:sz w:val="22"/>
          <w:szCs w:val="22"/>
        </w:rPr>
      </w:pPr>
    </w:p>
    <w:p w:rsidR="007E5E6C" w:rsidRDefault="00941628">
      <w:pPr>
        <w:rPr>
          <w:rFonts w:asciiTheme="majorHAnsi" w:hAnsiTheme="majorHAnsi" w:cstheme="majorHAnsi"/>
          <w:sz w:val="22"/>
          <w:szCs w:val="22"/>
        </w:rPr>
      </w:pPr>
      <w:r>
        <w:rPr>
          <w:rFonts w:asciiTheme="majorHAnsi" w:hAnsiTheme="majorHAnsi" w:cstheme="majorHAnsi"/>
          <w:bCs/>
          <w:sz w:val="22"/>
          <w:szCs w:val="22"/>
        </w:rPr>
        <w:t>4.</w:t>
      </w:r>
      <w:r>
        <w:rPr>
          <w:rFonts w:asciiTheme="majorHAnsi" w:hAnsiTheme="majorHAnsi" w:cstheme="majorHAnsi"/>
          <w:sz w:val="22"/>
          <w:szCs w:val="22"/>
        </w:rPr>
        <w:t xml:space="preserve"> W przypadku zaoferowania oprogramowania równoważnego względem wyspecyfikowanego przez Zamawiającego w OPZ, Wykonawca musi na swoją odpowiedzialność i swój koszt udowodnić, że zaoferowane produkty spełniają wszystkie wymagania i warunki określone w OPZ, w szczególności w zakresie:</w:t>
      </w:r>
    </w:p>
    <w:p w:rsidR="007E5E6C" w:rsidRDefault="00941628">
      <w:pPr>
        <w:pStyle w:val="Akapitzlist"/>
        <w:numPr>
          <w:ilvl w:val="0"/>
          <w:numId w:val="27"/>
        </w:numPr>
        <w:spacing w:after="0" w:line="240" w:lineRule="auto"/>
        <w:ind w:left="284" w:firstLine="0"/>
        <w:rPr>
          <w:rFonts w:asciiTheme="majorHAnsi" w:hAnsiTheme="majorHAnsi" w:cstheme="majorHAnsi"/>
        </w:rPr>
      </w:pPr>
      <w:r>
        <w:rPr>
          <w:rFonts w:asciiTheme="majorHAnsi" w:hAnsiTheme="majorHAnsi" w:cstheme="majorHAnsi"/>
        </w:rPr>
        <w:t xml:space="preserve">warunków licencji / sublicencji / subskrypcji zaoferowanych produktów równoważnych w  </w:t>
      </w:r>
    </w:p>
    <w:p w:rsidR="007E5E6C" w:rsidRDefault="00941628">
      <w:pPr>
        <w:pStyle w:val="Akapitzlist"/>
        <w:ind w:left="284"/>
        <w:rPr>
          <w:rFonts w:asciiTheme="majorHAnsi" w:hAnsiTheme="majorHAnsi" w:cstheme="majorHAnsi"/>
        </w:rPr>
      </w:pPr>
      <w:r>
        <w:rPr>
          <w:rFonts w:asciiTheme="majorHAnsi" w:hAnsiTheme="majorHAnsi" w:cstheme="majorHAnsi"/>
        </w:rPr>
        <w:t xml:space="preserve">         każdym aspekcie, które nie mogą być gorsze niż dla produktów wymienionych w OPZ,</w:t>
      </w:r>
    </w:p>
    <w:p w:rsidR="007E5E6C" w:rsidRDefault="00941628">
      <w:pPr>
        <w:pStyle w:val="Akapitzlist"/>
        <w:numPr>
          <w:ilvl w:val="0"/>
          <w:numId w:val="27"/>
        </w:numPr>
        <w:spacing w:after="0" w:line="240" w:lineRule="auto"/>
        <w:ind w:left="284" w:firstLine="0"/>
        <w:rPr>
          <w:rFonts w:asciiTheme="majorHAnsi" w:hAnsiTheme="majorHAnsi" w:cstheme="majorHAnsi"/>
        </w:rPr>
      </w:pPr>
      <w:r>
        <w:rPr>
          <w:rFonts w:asciiTheme="majorHAnsi" w:hAnsiTheme="majorHAnsi" w:cstheme="majorHAnsi"/>
        </w:rPr>
        <w:t xml:space="preserve">funkcjonalności zaoferowanych produktów równoważnych, które nie mogą być ograniczone i </w:t>
      </w:r>
    </w:p>
    <w:p w:rsidR="007E5E6C" w:rsidRDefault="00941628">
      <w:pPr>
        <w:pStyle w:val="Akapitzlist"/>
        <w:ind w:left="284"/>
        <w:rPr>
          <w:rFonts w:asciiTheme="majorHAnsi" w:hAnsiTheme="majorHAnsi" w:cstheme="majorHAnsi"/>
        </w:rPr>
      </w:pPr>
      <w:r>
        <w:rPr>
          <w:rFonts w:asciiTheme="majorHAnsi" w:hAnsiTheme="majorHAnsi" w:cstheme="majorHAnsi"/>
        </w:rPr>
        <w:t xml:space="preserve">         gorsze względem funkcjonalności produktów wymienionych w OPZ,</w:t>
      </w:r>
    </w:p>
    <w:p w:rsidR="007E5E6C" w:rsidRDefault="00941628">
      <w:pPr>
        <w:pStyle w:val="Akapitzlist"/>
        <w:numPr>
          <w:ilvl w:val="0"/>
          <w:numId w:val="27"/>
        </w:numPr>
        <w:spacing w:after="0" w:line="240" w:lineRule="auto"/>
        <w:ind w:left="709" w:hanging="425"/>
        <w:rPr>
          <w:rFonts w:asciiTheme="majorHAnsi" w:hAnsiTheme="majorHAnsi" w:cstheme="majorHAnsi"/>
        </w:rPr>
      </w:pPr>
      <w:r>
        <w:rPr>
          <w:rFonts w:asciiTheme="majorHAnsi" w:hAnsiTheme="majorHAnsi" w:cstheme="majorHAnsi"/>
        </w:rPr>
        <w:t>zakresu kompatybilności i współdziałania zaoferowanych produktów równoważnych ze sprzętem i oprogramowaniem funkcjonującym u Zamawiającego, który nie może być gorszy niż dla produktów wymienionych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poziomu zakłóceń pracy środowiska systemowo-programowego Zamawiającego spowodowanego wykorzystaniem zaoferowanych produktów równoważnych, który nie może być większy niż w przypadku produktów wymienionych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poziomu współpracy zaoferowanych produktów równoważnych z systemami Zamawiającego, który nie może być gorszy od tego jaki zapewniają produkty wymienione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zapewnienia pełnej, równoległej współpracy w czasie rzeczywistym i pełnej funkcjonalnej zamienności zaoferowanych produktów równoważnych z produktami wymienionymi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warunków i zakresu usług gwarancji, asysty technicznej i konserwacji zaoferowanych produktów równoważnych, które nie mogą być gorsze niż dla produktów wymienionych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lastRenderedPageBreak/>
        <w:t>obsługi przez zaoferowane produkty równoważne języków interfejsu, w ilości i rodzaju nie mniejszych niż oferują produkty wymienione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wymagań sprzętowych dla zaoferowanych produktów równoważnych, które nie mogą być wyższe niż dla produktów wymienionych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dostępności wersji bitowych (32, 64) zaoferowanych produktów równoważnych, która nie może być mniejsza niż dla produktów wymienionych w OZP;</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dostępności wersji na różne systemy operacyjne zaoferowanych produktów równoważnych, która nie może być mniejsza niż dla produktów wymienionych w OPZ.</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dokonać wspólnie z Zamawiającym instalacji i testowania produktu równoważnego w środowisku sprzętowo-programowym Zamawiającego</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dokonać transferu wiedzy w zakresie utrzymania i rozwoju rozwiązania opartego o zaproponowane produkty.</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 xml:space="preserve">W przypadku, gdy zaoferowany przez Wykonawcę produkt równoważny nie będzie właściwie współdziałać ze sprzętem i oprogramowaniem funkcjonującym u Zamawiającego lub spowoduje zakłócenia w funkcjonowaniu pracy środowiska sprzętowo-programowego u Zamawiającego, Wykonawca pokryje wszystkie koszty związane z przywróceniem i sprawnym działaniem infrastruktury sprzętowo-programowej Zamawiającego oraz na własny koszt dokona niezbędnych modyfikacji przywracających właściwe działanie środowiska sprzętowo-programowego Zamawiającego również po usunięciu produktu równoważnego. </w:t>
      </w:r>
    </w:p>
    <w:p w:rsidR="007E5E6C" w:rsidRDefault="00941628">
      <w:pPr>
        <w:pStyle w:val="Akapitzlist"/>
        <w:numPr>
          <w:ilvl w:val="0"/>
          <w:numId w:val="27"/>
        </w:numPr>
        <w:spacing w:after="0" w:line="240" w:lineRule="auto"/>
        <w:rPr>
          <w:rFonts w:asciiTheme="majorHAnsi" w:hAnsiTheme="majorHAnsi" w:cstheme="majorHAnsi"/>
        </w:rPr>
      </w:pPr>
      <w:r>
        <w:rPr>
          <w:rFonts w:asciiTheme="majorHAnsi" w:hAnsiTheme="majorHAnsi" w:cstheme="majorHAnsi"/>
        </w:rPr>
        <w:t>Oprogramowanie równoważne dostarczane przez Wykonawcę:</w:t>
      </w:r>
    </w:p>
    <w:p w:rsidR="007E5E6C" w:rsidRDefault="00941628">
      <w:pPr>
        <w:pStyle w:val="Akapitzlist"/>
        <w:numPr>
          <w:ilvl w:val="0"/>
          <w:numId w:val="28"/>
        </w:numPr>
        <w:spacing w:after="0" w:line="240" w:lineRule="auto"/>
        <w:rPr>
          <w:rFonts w:asciiTheme="majorHAnsi" w:hAnsiTheme="majorHAnsi" w:cstheme="majorHAnsi"/>
        </w:rPr>
      </w:pPr>
      <w:r>
        <w:rPr>
          <w:rFonts w:asciiTheme="majorHAnsi" w:hAnsiTheme="majorHAnsi" w:cstheme="majorHAnsi"/>
        </w:rPr>
        <w:t>nie może powodować utraty kompatybilności oraz wsparcia producentów innego używanego i współpracującego z nim oprogramowania</w:t>
      </w:r>
    </w:p>
    <w:p w:rsidR="007E5E6C" w:rsidRDefault="00941628">
      <w:pPr>
        <w:pStyle w:val="Akapitzlist"/>
        <w:numPr>
          <w:ilvl w:val="0"/>
          <w:numId w:val="28"/>
        </w:numPr>
        <w:spacing w:after="0" w:line="240" w:lineRule="auto"/>
        <w:rPr>
          <w:rFonts w:asciiTheme="majorHAnsi" w:hAnsiTheme="majorHAnsi" w:cstheme="majorHAnsi"/>
        </w:rPr>
      </w:pPr>
      <w:r>
        <w:rPr>
          <w:rFonts w:asciiTheme="majorHAnsi" w:hAnsiTheme="majorHAnsi" w:cstheme="majorHAnsi"/>
        </w:rPr>
        <w:t>nie może w momencie składania przez niego oferty mieć statusu zakończenia wsparcia technicznego producenta. Niedopuszczalne jest zastosowanie oprogramowania równoważnego, dla którego producent ogłosił zakończenie jego rozwoju w terminie 3 lat licząc od momentu złożenia oferty. Niedopuszczalne jest użycie oprogramowania równoważnego, dla którego producent oprogramowania współpracującego ogłosił zaprzestanie wsparcia w jego nowszych wersjach.</w:t>
      </w:r>
    </w:p>
    <w:p w:rsidR="007E5E6C" w:rsidRDefault="007E5E6C">
      <w:pPr>
        <w:pStyle w:val="Default"/>
        <w:jc w:val="both"/>
        <w:rPr>
          <w:rFonts w:asciiTheme="majorHAnsi" w:hAnsiTheme="majorHAnsi" w:cstheme="majorHAnsi"/>
          <w:bCs/>
          <w:sz w:val="22"/>
          <w:szCs w:val="22"/>
        </w:rPr>
      </w:pPr>
    </w:p>
    <w:p w:rsidR="007E5E6C" w:rsidRDefault="00941628">
      <w:pPr>
        <w:jc w:val="both"/>
        <w:rPr>
          <w:rFonts w:asciiTheme="majorHAnsi" w:hAnsiTheme="majorHAnsi" w:cstheme="majorHAnsi"/>
          <w:b/>
          <w:bCs/>
          <w:sz w:val="22"/>
          <w:szCs w:val="22"/>
        </w:rPr>
      </w:pPr>
      <w:r>
        <w:rPr>
          <w:rFonts w:asciiTheme="majorHAnsi" w:hAnsiTheme="majorHAnsi" w:cstheme="majorHAnsi"/>
          <w:b/>
          <w:bCs/>
          <w:sz w:val="22"/>
          <w:szCs w:val="22"/>
        </w:rPr>
        <w:t>3.5.Wymagania dotyczące gwarancji i rękojmi</w:t>
      </w:r>
    </w:p>
    <w:p w:rsidR="007E5E6C" w:rsidRDefault="00941628">
      <w:pPr>
        <w:rPr>
          <w:rFonts w:asciiTheme="majorHAnsi" w:hAnsiTheme="majorHAnsi" w:cstheme="majorHAnsi"/>
          <w:sz w:val="22"/>
          <w:szCs w:val="22"/>
        </w:rPr>
      </w:pPr>
      <w:r>
        <w:rPr>
          <w:rFonts w:asciiTheme="majorHAnsi" w:eastAsia="Calibri" w:hAnsiTheme="majorHAnsi" w:cstheme="majorHAnsi"/>
          <w:bCs/>
          <w:iCs/>
          <w:sz w:val="22"/>
          <w:szCs w:val="22"/>
          <w:lang w:eastAsia="en-US"/>
        </w:rPr>
        <w:t>1.Szczegółowe uregulowania w zakresie okresu gwarancji, jak również wymaganego serwisu przedmiotu zamówienia oraz usług wsparcia technicznego  zawiera OPZ (załącznik nr 11  do SWZ ) oraz PPU ( załącznik nr.12 do SWZ ). Okres gwarancji producenta dla dostarczonych urządzeń , oprogramowania  oraz usług utrzymania i wsparcia technicznego co do zasady nie może być krótszy niż 24 miesiące.</w:t>
      </w:r>
      <w:r>
        <w:rPr>
          <w:rFonts w:asciiTheme="majorHAnsi" w:hAnsiTheme="majorHAnsi" w:cstheme="majorHAnsi"/>
          <w:bCs/>
          <w:iCs/>
          <w:sz w:val="22"/>
          <w:szCs w:val="22"/>
          <w:lang w:eastAsia="en-US"/>
        </w:rPr>
        <w:t xml:space="preserve"> </w:t>
      </w:r>
      <w:r>
        <w:rPr>
          <w:rFonts w:asciiTheme="majorHAnsi" w:hAnsiTheme="majorHAnsi" w:cstheme="majorHAnsi"/>
          <w:bCs/>
          <w:iCs/>
          <w:sz w:val="22"/>
          <w:szCs w:val="22"/>
          <w:u w:val="single"/>
          <w:lang w:eastAsia="en-US"/>
        </w:rPr>
        <w:t>Szczegółowe wymagania opisuje OPZ – warunki tam opisane są wiążące do Wykonawcy</w:t>
      </w:r>
      <w:r>
        <w:rPr>
          <w:rFonts w:asciiTheme="majorHAnsi" w:hAnsiTheme="majorHAnsi" w:cstheme="majorHAnsi"/>
          <w:bCs/>
          <w:iCs/>
          <w:sz w:val="22"/>
          <w:szCs w:val="22"/>
          <w:lang w:eastAsia="en-US"/>
        </w:rPr>
        <w:t>.</w:t>
      </w:r>
      <w:r>
        <w:rPr>
          <w:rFonts w:asciiTheme="majorHAnsi" w:eastAsia="Calibri" w:hAnsiTheme="majorHAnsi" w:cstheme="majorHAnsi"/>
          <w:bCs/>
          <w:iCs/>
          <w:sz w:val="22"/>
          <w:szCs w:val="22"/>
          <w:lang w:eastAsia="en-US"/>
        </w:rPr>
        <w:t xml:space="preserve"> Okres gwarancji jest liczony </w:t>
      </w:r>
      <w:r>
        <w:rPr>
          <w:rFonts w:asciiTheme="majorHAnsi" w:eastAsia="Calibri" w:hAnsiTheme="majorHAnsi" w:cstheme="majorHAnsi"/>
          <w:iCs/>
          <w:sz w:val="22"/>
          <w:szCs w:val="22"/>
        </w:rPr>
        <w:t xml:space="preserve">od następnego dnia od </w:t>
      </w:r>
      <w:r>
        <w:rPr>
          <w:rFonts w:asciiTheme="majorHAnsi" w:hAnsiTheme="majorHAnsi" w:cstheme="majorHAnsi"/>
          <w:sz w:val="22"/>
          <w:szCs w:val="22"/>
          <w:lang w:eastAsia="ar-SA"/>
        </w:rPr>
        <w:t xml:space="preserve">podpisania </w:t>
      </w:r>
      <w:r>
        <w:rPr>
          <w:rFonts w:asciiTheme="majorHAnsi" w:hAnsiTheme="majorHAnsi" w:cstheme="majorHAnsi"/>
          <w:sz w:val="22"/>
          <w:szCs w:val="22"/>
        </w:rPr>
        <w:t>bezusterkowego odbioru końcowego przedmiotu zamówienia.</w:t>
      </w:r>
    </w:p>
    <w:p w:rsidR="007E5E6C" w:rsidRDefault="007E5E6C">
      <w:pPr>
        <w:rPr>
          <w:rFonts w:asciiTheme="majorHAnsi" w:hAnsiTheme="majorHAnsi" w:cstheme="majorHAnsi"/>
          <w:sz w:val="22"/>
          <w:szCs w:val="22"/>
        </w:rPr>
      </w:pPr>
    </w:p>
    <w:p w:rsidR="007E5E6C" w:rsidRDefault="00941628">
      <w:pPr>
        <w:rPr>
          <w:rFonts w:asciiTheme="majorHAnsi" w:hAnsiTheme="majorHAnsi" w:cstheme="majorHAnsi"/>
          <w:sz w:val="22"/>
          <w:szCs w:val="22"/>
        </w:rPr>
      </w:pPr>
      <w:r>
        <w:rPr>
          <w:rFonts w:asciiTheme="majorHAnsi" w:hAnsiTheme="majorHAnsi" w:cstheme="majorHAnsi"/>
          <w:sz w:val="22"/>
          <w:szCs w:val="22"/>
        </w:rPr>
        <w:t>2.Serwis gwarancyjny świadczony będzie co do zasady w miejscu dostawy sprzętu lub wdrożenia oprogramowania  . W okresie gwarancji (w ramach zaoferowanych cen jednostkowych) wykonawca zobowiązany będzie do zapewnienia ewentualnych przeglądów okresowych (termin przeglądu musi zostać każdorazowo uzgodniony z zamawiającym), jeżeli są one wymagane przez producenta sprzętu. W przypadku wydłużenia czasu naprawy lub wymiany sprzętu lub części Wykonawca na wniosek Zamawiającego powinien dostarczyć sprzęt zastępczy o podobnej funkcjonalności.</w:t>
      </w:r>
    </w:p>
    <w:p w:rsidR="007E5E6C" w:rsidRDefault="007E5E6C">
      <w:pPr>
        <w:rPr>
          <w:rFonts w:asciiTheme="majorHAnsi" w:hAnsiTheme="majorHAnsi" w:cstheme="majorHAnsi"/>
          <w:sz w:val="22"/>
          <w:szCs w:val="22"/>
        </w:rPr>
      </w:pPr>
    </w:p>
    <w:p w:rsidR="007E5E6C" w:rsidRDefault="00941628">
      <w:pPr>
        <w:rPr>
          <w:rFonts w:asciiTheme="majorHAnsi" w:hAnsiTheme="majorHAnsi" w:cstheme="majorHAnsi"/>
          <w:sz w:val="22"/>
          <w:szCs w:val="22"/>
        </w:rPr>
      </w:pPr>
      <w:r>
        <w:rPr>
          <w:rFonts w:asciiTheme="majorHAnsi" w:hAnsiTheme="majorHAnsi" w:cstheme="majorHAnsi"/>
          <w:sz w:val="22"/>
          <w:szCs w:val="22"/>
        </w:rPr>
        <w:t>3.</w:t>
      </w:r>
      <w:r>
        <w:rPr>
          <w:rFonts w:asciiTheme="majorHAnsi" w:eastAsia="Calibri" w:hAnsiTheme="majorHAnsi" w:cstheme="majorHAnsi"/>
          <w:iCs/>
          <w:sz w:val="22"/>
          <w:szCs w:val="22"/>
        </w:rPr>
        <w:t xml:space="preserve">Zamawiający  wymaga  od Wykonawcy  2 letniego okresu obowiązywania rękojmi za wady liczonego od następnego dnia od </w:t>
      </w:r>
      <w:r>
        <w:rPr>
          <w:rFonts w:asciiTheme="majorHAnsi" w:hAnsiTheme="majorHAnsi" w:cstheme="majorHAnsi"/>
          <w:sz w:val="22"/>
          <w:szCs w:val="22"/>
          <w:lang w:eastAsia="ar-SA"/>
        </w:rPr>
        <w:t xml:space="preserve">podpisania </w:t>
      </w:r>
      <w:r>
        <w:rPr>
          <w:rFonts w:asciiTheme="majorHAnsi" w:hAnsiTheme="majorHAnsi" w:cstheme="majorHAnsi"/>
          <w:sz w:val="22"/>
          <w:szCs w:val="22"/>
        </w:rPr>
        <w:t>bezusterkowego odbioru końcowego przedmiotu zamówienia .</w:t>
      </w:r>
    </w:p>
    <w:p w:rsidR="007E5E6C" w:rsidRDefault="007E5E6C">
      <w:pPr>
        <w:rPr>
          <w:rFonts w:asciiTheme="majorHAnsi" w:eastAsia="Calibri" w:hAnsiTheme="majorHAnsi" w:cstheme="majorHAnsi"/>
          <w:iCs/>
          <w:sz w:val="22"/>
          <w:szCs w:val="22"/>
        </w:rPr>
      </w:pPr>
    </w:p>
    <w:p w:rsidR="007E5E6C" w:rsidRDefault="00941628">
      <w:pPr>
        <w:rPr>
          <w:rFonts w:asciiTheme="majorHAnsi" w:eastAsia="Calibri" w:hAnsiTheme="majorHAnsi" w:cstheme="majorHAnsi"/>
          <w:iCs/>
          <w:sz w:val="22"/>
          <w:szCs w:val="22"/>
        </w:rPr>
      </w:pPr>
      <w:r>
        <w:rPr>
          <w:rFonts w:asciiTheme="majorHAnsi" w:eastAsia="Calibri" w:hAnsiTheme="majorHAnsi" w:cstheme="majorHAnsi"/>
          <w:iCs/>
          <w:sz w:val="22"/>
          <w:szCs w:val="22"/>
        </w:rPr>
        <w:t xml:space="preserve">4.Zamawiający  wymaga  od Wykonawcy aby czas skutecznej naprawy zgłoszonego do serwisu urządzenia  lub systemu IT nie przekroczył 7 dni roboczych od daty zgłoszenia przez Zamawiającego.  </w:t>
      </w:r>
    </w:p>
    <w:p w:rsidR="007E5E6C" w:rsidRDefault="007E5E6C">
      <w:pPr>
        <w:rPr>
          <w:rFonts w:asciiTheme="majorHAnsi" w:eastAsia="Calibri" w:hAnsiTheme="majorHAnsi" w:cstheme="majorHAnsi"/>
          <w:iCs/>
          <w:sz w:val="22"/>
          <w:szCs w:val="22"/>
        </w:rPr>
      </w:pPr>
    </w:p>
    <w:p w:rsidR="007E5E6C" w:rsidRDefault="00941628">
      <w:pPr>
        <w:rPr>
          <w:rFonts w:asciiTheme="majorHAnsi" w:eastAsia="Calibri" w:hAnsiTheme="majorHAnsi" w:cstheme="majorHAnsi"/>
          <w:iCs/>
          <w:sz w:val="22"/>
          <w:szCs w:val="22"/>
        </w:rPr>
      </w:pPr>
      <w:r>
        <w:rPr>
          <w:rFonts w:asciiTheme="majorHAnsi" w:eastAsia="Calibri" w:hAnsiTheme="majorHAnsi" w:cstheme="majorHAnsi"/>
          <w:iCs/>
          <w:sz w:val="22"/>
          <w:szCs w:val="22"/>
        </w:rPr>
        <w:t xml:space="preserve">5.Zamawiający  wymaga  od Wykonawcy aby czas reakcji serwisu nie przekroczył 24h od momentu wysłania zgłoszenia przez Zamawiającego - tzw. NBD ( następny dzień roboczy ). </w:t>
      </w:r>
    </w:p>
    <w:p w:rsidR="007E5E6C" w:rsidRDefault="007E5E6C">
      <w:pPr>
        <w:rPr>
          <w:rFonts w:asciiTheme="majorHAnsi" w:eastAsia="Calibri" w:hAnsiTheme="majorHAnsi" w:cstheme="majorHAnsi"/>
          <w:iCs/>
          <w:sz w:val="22"/>
          <w:szCs w:val="22"/>
        </w:rPr>
      </w:pPr>
    </w:p>
    <w:p w:rsidR="007E5E6C" w:rsidRDefault="00941628">
      <w:pPr>
        <w:jc w:val="both"/>
        <w:rPr>
          <w:rFonts w:asciiTheme="majorHAnsi" w:eastAsia="Calibri" w:hAnsiTheme="majorHAnsi" w:cstheme="majorHAnsi"/>
          <w:color w:val="000000" w:themeColor="text1"/>
          <w:sz w:val="22"/>
          <w:szCs w:val="22"/>
          <w:u w:val="single"/>
        </w:rPr>
      </w:pPr>
      <w:r>
        <w:rPr>
          <w:rFonts w:asciiTheme="majorHAnsi" w:eastAsia="Calibri" w:hAnsiTheme="majorHAnsi" w:cstheme="majorHAnsi"/>
          <w:color w:val="000000" w:themeColor="text1"/>
          <w:sz w:val="22"/>
          <w:szCs w:val="22"/>
          <w:u w:val="single"/>
        </w:rPr>
        <w:t>INNE WYMAGANIA TECHNICZNE I FORMLANE STAWIANE WYKONAWCY</w:t>
      </w:r>
    </w:p>
    <w:p w:rsidR="007E5E6C" w:rsidRDefault="007E5E6C">
      <w:pPr>
        <w:jc w:val="both"/>
        <w:rPr>
          <w:rFonts w:asciiTheme="majorHAnsi" w:eastAsia="Calibri" w:hAnsiTheme="majorHAnsi" w:cstheme="majorHAnsi"/>
          <w:b/>
          <w:bCs/>
          <w:color w:val="000000" w:themeColor="text1"/>
          <w:sz w:val="22"/>
          <w:szCs w:val="22"/>
          <w:u w:val="single"/>
        </w:rPr>
      </w:pPr>
    </w:p>
    <w:p w:rsidR="007E5E6C" w:rsidRDefault="00941628">
      <w:pPr>
        <w:jc w:val="both"/>
        <w:rPr>
          <w:rFonts w:asciiTheme="majorHAnsi" w:eastAsia="Calibri" w:hAnsiTheme="majorHAnsi" w:cstheme="majorHAnsi"/>
          <w:b/>
          <w:bCs/>
          <w:color w:val="000000" w:themeColor="text1"/>
          <w:sz w:val="22"/>
          <w:szCs w:val="22"/>
        </w:rPr>
      </w:pPr>
      <w:r>
        <w:rPr>
          <w:rFonts w:asciiTheme="majorHAnsi" w:eastAsia="Calibri" w:hAnsiTheme="majorHAnsi" w:cstheme="majorHAnsi"/>
          <w:b/>
          <w:bCs/>
          <w:color w:val="000000" w:themeColor="text1"/>
          <w:sz w:val="22"/>
          <w:szCs w:val="22"/>
        </w:rPr>
        <w:t>3.6.</w:t>
      </w:r>
      <w:r>
        <w:rPr>
          <w:rFonts w:asciiTheme="majorHAnsi" w:hAnsiTheme="majorHAnsi" w:cstheme="majorHAnsi"/>
          <w:b/>
          <w:bCs/>
          <w:sz w:val="22"/>
          <w:szCs w:val="22"/>
        </w:rPr>
        <w:t xml:space="preserve"> Wymagania w zakresie  urządzeń  i  oprogramowania  </w:t>
      </w:r>
    </w:p>
    <w:p w:rsidR="007E5E6C" w:rsidRDefault="00941628">
      <w:pPr>
        <w:rPr>
          <w:rFonts w:asciiTheme="majorHAnsi" w:hAnsiTheme="majorHAnsi" w:cstheme="majorHAnsi"/>
          <w:sz w:val="22"/>
          <w:szCs w:val="22"/>
        </w:rPr>
      </w:pPr>
      <w:r>
        <w:rPr>
          <w:rFonts w:asciiTheme="majorHAnsi" w:hAnsiTheme="majorHAnsi" w:cstheme="majorHAnsi"/>
          <w:sz w:val="22"/>
          <w:szCs w:val="22"/>
        </w:rPr>
        <w:t>A. Zamawiający wymaga, by dostarczony sprzęt był nowy tzn. wyprodukowany nie wcześniej, niż na 12 miesięcy przed dostarczeniem oraz nie był używany. W wypadku powzięcia wątpliwości co do zgodności oferowanego sprzętu z przedmiotem zamówienia, w szczególności w zakresie legalności oprogramowania, Zamawiający jest uprawniony do zwrócenia się do producenta oferowanego sprzętu lub oprogramowania o potwierdzenie ich zgodności z umową (w tym także do przekazania producentowi niezbędnych danych  umożliwiających weryfikację), oraz zlecenia producentowi oferowanego sprzętu, lub wskazanemu przez producenta podmiotowi, inspekcji urządzeń pod kątem ich zgodności z umową oraz ważności i zakresu uprawnień gwarancyjnych i  licencyjnych.</w:t>
      </w:r>
    </w:p>
    <w:p w:rsidR="007E5E6C" w:rsidRDefault="007E5E6C">
      <w:pPr>
        <w:rPr>
          <w:rFonts w:asciiTheme="majorHAnsi" w:hAnsiTheme="majorHAnsi" w:cstheme="majorHAnsi"/>
          <w:sz w:val="22"/>
          <w:szCs w:val="22"/>
        </w:rPr>
      </w:pPr>
    </w:p>
    <w:p w:rsidR="007E5E6C" w:rsidRDefault="00941628">
      <w:pPr>
        <w:rPr>
          <w:rFonts w:asciiTheme="majorHAnsi" w:hAnsiTheme="majorHAnsi" w:cstheme="majorHAnsi"/>
          <w:sz w:val="22"/>
          <w:szCs w:val="22"/>
        </w:rPr>
      </w:pPr>
      <w:r>
        <w:rPr>
          <w:rFonts w:asciiTheme="majorHAnsi" w:hAnsiTheme="majorHAnsi" w:cstheme="majorHAnsi"/>
          <w:sz w:val="22"/>
          <w:szCs w:val="22"/>
        </w:rPr>
        <w:t>B. Oferowany sprzęt w dniu składania ofert nie może być przeznaczony przez producenta do wycofania z produkcji lub sprzedaży. W okresie gwarancyjnym zapewniona zostanie naprawa lub wymiana sprzętu lub ich części, na części nowe i oryginalne, zgodnie z metodyką i zaleceniami producenta.</w:t>
      </w:r>
    </w:p>
    <w:p w:rsidR="007E5E6C" w:rsidRDefault="007E5E6C">
      <w:pPr>
        <w:rPr>
          <w:rFonts w:asciiTheme="majorHAnsi" w:hAnsiTheme="majorHAnsi" w:cstheme="majorHAnsi"/>
          <w:sz w:val="22"/>
          <w:szCs w:val="22"/>
        </w:rPr>
      </w:pPr>
    </w:p>
    <w:p w:rsidR="007E5E6C" w:rsidRDefault="00941628">
      <w:pPr>
        <w:pStyle w:val="Tekstpodstawowywcity2"/>
        <w:ind w:left="0"/>
        <w:jc w:val="left"/>
        <w:rPr>
          <w:rFonts w:asciiTheme="majorHAnsi" w:hAnsiTheme="majorHAnsi" w:cstheme="majorHAnsi"/>
          <w:sz w:val="22"/>
          <w:szCs w:val="22"/>
          <w:lang w:eastAsia="pl-PL"/>
        </w:rPr>
      </w:pPr>
      <w:r>
        <w:rPr>
          <w:rFonts w:asciiTheme="majorHAnsi" w:hAnsiTheme="majorHAnsi" w:cstheme="majorHAnsi"/>
          <w:sz w:val="22"/>
          <w:szCs w:val="22"/>
        </w:rPr>
        <w:t xml:space="preserve">C. Cały zaoferowany </w:t>
      </w:r>
      <w:r>
        <w:rPr>
          <w:rFonts w:asciiTheme="majorHAnsi" w:hAnsiTheme="majorHAnsi" w:cstheme="majorHAnsi"/>
          <w:bCs/>
          <w:sz w:val="22"/>
          <w:szCs w:val="22"/>
          <w:lang w:eastAsia="pl-PL"/>
        </w:rPr>
        <w:t>sprzęt po</w:t>
      </w:r>
      <w:r>
        <w:rPr>
          <w:rFonts w:asciiTheme="majorHAnsi" w:hAnsiTheme="majorHAnsi" w:cstheme="majorHAnsi"/>
          <w:sz w:val="22"/>
          <w:szCs w:val="22"/>
          <w:lang w:eastAsia="pl-PL"/>
        </w:rPr>
        <w:t>winien posiadać deklaracj</w:t>
      </w:r>
      <w:r>
        <w:rPr>
          <w:rFonts w:asciiTheme="majorHAnsi" w:eastAsia="TimesNewRoman" w:hAnsiTheme="majorHAnsi" w:cstheme="majorHAnsi"/>
          <w:sz w:val="22"/>
          <w:szCs w:val="22"/>
          <w:lang w:eastAsia="pl-PL"/>
        </w:rPr>
        <w:t xml:space="preserve">ę zgodności  </w:t>
      </w:r>
      <w:r>
        <w:rPr>
          <w:rFonts w:asciiTheme="majorHAnsi" w:hAnsiTheme="majorHAnsi" w:cstheme="majorHAnsi"/>
          <w:sz w:val="22"/>
          <w:szCs w:val="22"/>
          <w:lang w:eastAsia="pl-PL"/>
        </w:rPr>
        <w:t>CE – deklaracja Conformité Européenne. Powyższy warunek będzie sprawdzany na etapie składania ofert.</w:t>
      </w:r>
    </w:p>
    <w:p w:rsidR="007E5E6C" w:rsidRDefault="007E5E6C">
      <w:pPr>
        <w:pStyle w:val="Tekstpodstawowywcity2"/>
        <w:ind w:left="0"/>
        <w:jc w:val="left"/>
        <w:rPr>
          <w:rFonts w:asciiTheme="majorHAnsi" w:hAnsiTheme="majorHAnsi" w:cstheme="majorHAnsi"/>
          <w:sz w:val="22"/>
          <w:szCs w:val="22"/>
        </w:rPr>
      </w:pPr>
    </w:p>
    <w:p w:rsidR="007E5E6C" w:rsidRDefault="00941628">
      <w:pPr>
        <w:pStyle w:val="Tekstpodstawowywcity2"/>
        <w:ind w:left="0"/>
        <w:jc w:val="left"/>
        <w:rPr>
          <w:rFonts w:asciiTheme="majorHAnsi" w:eastAsia="TimesNewRomanPSMT" w:hAnsiTheme="majorHAnsi" w:cstheme="majorHAnsi"/>
          <w:sz w:val="22"/>
          <w:szCs w:val="22"/>
          <w:lang w:eastAsia="ar-SA"/>
        </w:rPr>
      </w:pPr>
      <w:r>
        <w:rPr>
          <w:rFonts w:asciiTheme="majorHAnsi" w:hAnsiTheme="majorHAnsi" w:cstheme="majorHAnsi"/>
          <w:sz w:val="22"/>
          <w:szCs w:val="22"/>
        </w:rPr>
        <w:t xml:space="preserve">D. </w:t>
      </w:r>
      <w:r>
        <w:rPr>
          <w:rFonts w:asciiTheme="majorHAnsi" w:hAnsiTheme="majorHAnsi" w:cstheme="majorHAnsi"/>
          <w:spacing w:val="-3"/>
          <w:sz w:val="22"/>
          <w:szCs w:val="22"/>
        </w:rPr>
        <w:t>Nie dopuszcza się stosowania urządzeń, systemów, oprogramowania określonych jako prototyp, seria próbna, wersja demonstracyjna ,freeware , shareware  lub jako produkcja jednostkowa</w:t>
      </w:r>
      <w:r>
        <w:rPr>
          <w:rFonts w:asciiTheme="majorHAnsi" w:eastAsia="TimesNewRomanPSMT" w:hAnsiTheme="majorHAnsi" w:cstheme="majorHAnsi"/>
          <w:sz w:val="22"/>
          <w:szCs w:val="22"/>
          <w:lang w:eastAsia="ar-SA"/>
        </w:rPr>
        <w:t xml:space="preserve"> . </w:t>
      </w:r>
    </w:p>
    <w:p w:rsidR="007E5E6C" w:rsidRDefault="007E5E6C">
      <w:pPr>
        <w:pStyle w:val="Tekstpodstawowywcity2"/>
        <w:ind w:left="0"/>
        <w:jc w:val="left"/>
        <w:rPr>
          <w:rFonts w:asciiTheme="majorHAnsi" w:eastAsia="TimesNewRomanPSMT" w:hAnsiTheme="majorHAnsi" w:cstheme="majorHAnsi"/>
          <w:sz w:val="22"/>
          <w:szCs w:val="22"/>
          <w:lang w:eastAsia="ar-SA"/>
        </w:rPr>
      </w:pPr>
    </w:p>
    <w:p w:rsidR="007E5E6C" w:rsidRDefault="00941628">
      <w:pPr>
        <w:pStyle w:val="Tekstpodstawowywcity2"/>
        <w:ind w:left="0"/>
        <w:jc w:val="left"/>
        <w:rPr>
          <w:rFonts w:asciiTheme="majorHAnsi" w:hAnsiTheme="majorHAnsi" w:cstheme="majorHAnsi"/>
          <w:sz w:val="22"/>
          <w:szCs w:val="22"/>
        </w:rPr>
      </w:pPr>
      <w:r>
        <w:rPr>
          <w:rFonts w:asciiTheme="majorHAnsi" w:eastAsia="TimesNewRomanPSMT" w:hAnsiTheme="majorHAnsi" w:cstheme="majorHAnsi"/>
          <w:sz w:val="22"/>
          <w:szCs w:val="22"/>
          <w:lang w:eastAsia="ar-SA"/>
        </w:rPr>
        <w:t xml:space="preserve">E. Urządzenia , systemy , oprogramowanie  powinny pochodzić od producenta zapewniającego usługi serwisowe  i gwarancyjne  zgodne z wymaganiami opisanymi w OPZ  oraz PPU. </w:t>
      </w:r>
    </w:p>
    <w:p w:rsidR="007E5E6C" w:rsidRDefault="007E5E6C">
      <w:pPr>
        <w:jc w:val="both"/>
        <w:rPr>
          <w:rFonts w:asciiTheme="majorHAnsi" w:eastAsia="Calibri" w:hAnsiTheme="majorHAnsi" w:cstheme="majorHAnsi"/>
          <w:sz w:val="22"/>
          <w:szCs w:val="22"/>
        </w:rPr>
      </w:pPr>
    </w:p>
    <w:p w:rsidR="007E5E6C" w:rsidRDefault="007E5E6C">
      <w:pPr>
        <w:pStyle w:val="Default"/>
        <w:tabs>
          <w:tab w:val="left" w:pos="284"/>
        </w:tabs>
        <w:rPr>
          <w:rFonts w:asciiTheme="majorHAnsi" w:hAnsiTheme="majorHAnsi" w:cstheme="majorHAnsi"/>
          <w:color w:val="auto"/>
          <w:sz w:val="22"/>
          <w:szCs w:val="22"/>
        </w:rPr>
      </w:pPr>
    </w:p>
    <w:p w:rsidR="007E5E6C" w:rsidRDefault="00941628">
      <w:pPr>
        <w:pStyle w:val="Tekstpodstawowywcity2"/>
        <w:ind w:left="0" w:right="281"/>
        <w:rPr>
          <w:rFonts w:asciiTheme="majorHAnsi" w:hAnsiTheme="majorHAnsi" w:cstheme="majorHAnsi"/>
          <w:b/>
          <w:bCs/>
          <w:color w:val="000000" w:themeColor="text1"/>
          <w:sz w:val="22"/>
          <w:szCs w:val="22"/>
        </w:rPr>
      </w:pPr>
      <w:r>
        <w:rPr>
          <w:rFonts w:asciiTheme="majorHAnsi" w:hAnsiTheme="majorHAnsi" w:cstheme="majorHAnsi"/>
          <w:b/>
          <w:bCs/>
          <w:color w:val="000000" w:themeColor="text1"/>
          <w:sz w:val="22"/>
          <w:szCs w:val="22"/>
        </w:rPr>
        <w:t>3.7. Wymagania w zakresie zatrudnienia</w:t>
      </w:r>
    </w:p>
    <w:p w:rsidR="007E5E6C" w:rsidRDefault="00941628">
      <w:pPr>
        <w:pStyle w:val="Tekstpodstawowywcity2"/>
        <w:ind w:left="0" w:right="-2"/>
        <w:rPr>
          <w:rFonts w:asciiTheme="majorHAnsi" w:hAnsiTheme="majorHAnsi" w:cstheme="majorHAnsi"/>
          <w:sz w:val="22"/>
          <w:szCs w:val="22"/>
        </w:rPr>
      </w:pPr>
      <w:r>
        <w:rPr>
          <w:rFonts w:asciiTheme="majorHAnsi" w:eastAsia="Calibri" w:hAnsiTheme="majorHAnsi" w:cstheme="majorHAnsi"/>
          <w:color w:val="000000" w:themeColor="text1"/>
          <w:sz w:val="22"/>
          <w:szCs w:val="22"/>
        </w:rPr>
        <w:t xml:space="preserve">Zgodnie z art. 95 ustawy Zamawiający  </w:t>
      </w:r>
      <w:r>
        <w:rPr>
          <w:rFonts w:asciiTheme="majorHAnsi" w:eastAsia="Calibri" w:hAnsiTheme="majorHAnsi" w:cstheme="majorHAnsi"/>
          <w:b/>
          <w:bCs/>
          <w:color w:val="000000" w:themeColor="text1"/>
          <w:sz w:val="22"/>
          <w:szCs w:val="22"/>
        </w:rPr>
        <w:t xml:space="preserve">nie </w:t>
      </w:r>
      <w:r>
        <w:rPr>
          <w:rFonts w:asciiTheme="majorHAnsi" w:eastAsia="Calibri" w:hAnsiTheme="majorHAnsi" w:cstheme="majorHAnsi"/>
          <w:b/>
          <w:bCs/>
          <w:sz w:val="22"/>
          <w:szCs w:val="22"/>
        </w:rPr>
        <w:t>wymaga</w:t>
      </w:r>
      <w:r>
        <w:rPr>
          <w:rFonts w:asciiTheme="majorHAnsi" w:eastAsia="Calibri" w:hAnsiTheme="majorHAnsi" w:cstheme="majorHAnsi"/>
          <w:sz w:val="22"/>
          <w:szCs w:val="22"/>
        </w:rPr>
        <w:t xml:space="preserve"> zatrudnienia przez wykonawcę na podstawie umowy o pracę (</w:t>
      </w:r>
      <w:r>
        <w:rPr>
          <w:rFonts w:asciiTheme="majorHAnsi" w:hAnsiTheme="majorHAnsi" w:cstheme="majorHAnsi"/>
          <w:sz w:val="22"/>
          <w:szCs w:val="22"/>
        </w:rPr>
        <w:t xml:space="preserve">art. 22 § 1 ustawy z dnia 26 czerwca 1974 r. – Kodeks pracy (Dz.U z 2019 poz.1040,1043 i 1495). </w:t>
      </w:r>
    </w:p>
    <w:p w:rsidR="007E5E6C" w:rsidRDefault="007E5E6C">
      <w:pPr>
        <w:pStyle w:val="Tekstpodstawowywcity2"/>
        <w:ind w:left="0" w:right="281"/>
        <w:rPr>
          <w:rFonts w:asciiTheme="majorHAnsi" w:hAnsiTheme="majorHAnsi" w:cstheme="majorHAnsi"/>
          <w:b/>
          <w:bCs/>
          <w:sz w:val="22"/>
          <w:szCs w:val="22"/>
        </w:rPr>
      </w:pPr>
    </w:p>
    <w:p w:rsidR="007E5E6C" w:rsidRDefault="00941628">
      <w:pPr>
        <w:pStyle w:val="Tekstpodstawowywcity2"/>
        <w:ind w:left="0" w:right="281"/>
        <w:rPr>
          <w:rFonts w:asciiTheme="majorHAnsi" w:hAnsiTheme="majorHAnsi" w:cstheme="majorHAnsi"/>
          <w:b/>
          <w:bCs/>
          <w:sz w:val="22"/>
          <w:szCs w:val="22"/>
        </w:rPr>
      </w:pPr>
      <w:r>
        <w:rPr>
          <w:rFonts w:asciiTheme="majorHAnsi" w:hAnsiTheme="majorHAnsi" w:cstheme="majorHAnsi"/>
          <w:b/>
          <w:bCs/>
          <w:sz w:val="22"/>
          <w:szCs w:val="22"/>
        </w:rPr>
        <w:t>3.8.. Podwykonawstwo</w:t>
      </w:r>
    </w:p>
    <w:p w:rsidR="007E5E6C" w:rsidRDefault="00941628">
      <w:pPr>
        <w:pStyle w:val="Tekstpodstawowywcity2"/>
        <w:ind w:left="284" w:hanging="284"/>
        <w:rPr>
          <w:rFonts w:asciiTheme="majorHAnsi" w:eastAsia="Calibri" w:hAnsiTheme="majorHAnsi" w:cstheme="majorHAnsi"/>
          <w:color w:val="000000"/>
          <w:sz w:val="20"/>
        </w:rPr>
      </w:pPr>
      <w:r>
        <w:rPr>
          <w:rFonts w:asciiTheme="majorHAnsi" w:hAnsiTheme="majorHAnsi" w:cstheme="majorHAnsi"/>
          <w:sz w:val="22"/>
          <w:szCs w:val="22"/>
        </w:rPr>
        <w:t>1. Zamawiający dopuszcza powierzenie podwykonawcom wykonania dowolnej części zamówienia. Zamawiający żąda, jeżeli Wykonawca zamierza powierzyć podwykonawcom wykonanie części zamówienia, wskazania tych części zamówienia w ofercie (sporządzonej zgodnie ze wzorem stanowiącym Załącznik 1 do SWZ – formularz „Oferta”) i podania nazwy podwykonawców (o ile są mu wiadome na tym etapie).</w:t>
      </w:r>
      <w:r>
        <w:rPr>
          <w:rFonts w:asciiTheme="majorHAnsi" w:eastAsia="Calibri" w:hAnsiTheme="majorHAnsi" w:cstheme="majorHAnsi"/>
          <w:color w:val="000000"/>
          <w:sz w:val="20"/>
        </w:rPr>
        <w:t xml:space="preserve"> </w:t>
      </w:r>
      <w:r>
        <w:rPr>
          <w:rFonts w:asciiTheme="majorHAnsi" w:eastAsia="Calibri" w:hAnsiTheme="majorHAnsi" w:cstheme="majorHAnsi"/>
          <w:sz w:val="22"/>
          <w:szCs w:val="22"/>
        </w:rPr>
        <w:t xml:space="preserve">Zamawiający na podst. </w:t>
      </w:r>
      <w:r>
        <w:rPr>
          <w:rFonts w:asciiTheme="majorHAnsi" w:hAnsiTheme="majorHAnsi" w:cstheme="majorHAnsi"/>
          <w:sz w:val="22"/>
          <w:szCs w:val="22"/>
        </w:rPr>
        <w:t>z art. 281 ust. 2 pkt 15 Pzp</w:t>
      </w:r>
      <w:r>
        <w:rPr>
          <w:rFonts w:asciiTheme="majorHAnsi" w:eastAsia="Calibri" w:hAnsiTheme="majorHAnsi" w:cstheme="majorHAnsi"/>
          <w:sz w:val="22"/>
          <w:szCs w:val="22"/>
        </w:rPr>
        <w:t xml:space="preserve"> </w:t>
      </w:r>
      <w:r>
        <w:rPr>
          <w:rFonts w:asciiTheme="majorHAnsi" w:eastAsia="Calibri" w:hAnsiTheme="majorHAnsi" w:cstheme="majorHAnsi"/>
          <w:b/>
          <w:bCs/>
          <w:sz w:val="22"/>
          <w:szCs w:val="22"/>
        </w:rPr>
        <w:t>nie zastrzega</w:t>
      </w:r>
      <w:r>
        <w:rPr>
          <w:rFonts w:asciiTheme="majorHAnsi" w:eastAsia="Calibri" w:hAnsiTheme="majorHAnsi" w:cstheme="majorHAnsi"/>
          <w:sz w:val="22"/>
          <w:szCs w:val="22"/>
        </w:rPr>
        <w:t xml:space="preserve"> obowiązku osobistego wykonania przez Wykonawcę kluczowych części zamówienia. </w:t>
      </w:r>
    </w:p>
    <w:p w:rsidR="007E5E6C" w:rsidRDefault="007E5E6C">
      <w:pPr>
        <w:tabs>
          <w:tab w:val="left" w:pos="0"/>
        </w:tabs>
        <w:contextualSpacing/>
        <w:jc w:val="both"/>
        <w:rPr>
          <w:rFonts w:asciiTheme="majorHAnsi" w:hAnsiTheme="majorHAnsi" w:cstheme="majorHAnsi"/>
          <w:sz w:val="22"/>
          <w:szCs w:val="22"/>
        </w:rPr>
      </w:pPr>
    </w:p>
    <w:p w:rsidR="007E5E6C" w:rsidRDefault="00941628">
      <w:pPr>
        <w:pStyle w:val="Akapitzlist"/>
        <w:numPr>
          <w:ilvl w:val="0"/>
          <w:numId w:val="8"/>
        </w:numPr>
        <w:tabs>
          <w:tab w:val="left" w:pos="0"/>
        </w:tabs>
        <w:jc w:val="both"/>
        <w:rPr>
          <w:rFonts w:asciiTheme="majorHAnsi" w:eastAsia="Calibri" w:hAnsiTheme="majorHAnsi" w:cstheme="majorHAnsi"/>
          <w:color w:val="000000"/>
          <w:lang w:eastAsia="en-US"/>
        </w:rPr>
      </w:pPr>
      <w:r>
        <w:rPr>
          <w:rFonts w:asciiTheme="majorHAnsi" w:eastAsia="Calibri" w:hAnsiTheme="majorHAnsi" w:cstheme="majorHAnsi"/>
          <w:color w:val="000000"/>
          <w:lang w:eastAsia="en-US"/>
        </w:rPr>
        <w:t xml:space="preserve">Zamawiający żąda, aby Wykonawca który zamierza powierzyć wykonanie części zamówienia Podwykonawcom, będącym podmiotami udostępniającymi zasoby na podstawie art. 118 ustawy Pzp, w celu wykazania braku istnienia wobec nich podstaw wykluczenia z udziału w postępowaniu złożył wraz z ofertą oświadczenie/nia  Podwykonawcy/ów  o braku podstaw wykluczenia zgodnie ze wzorem </w:t>
      </w:r>
      <w:r>
        <w:rPr>
          <w:rFonts w:asciiTheme="majorHAnsi" w:eastAsia="Calibri" w:hAnsiTheme="majorHAnsi" w:cstheme="majorHAnsi"/>
          <w:color w:val="000000"/>
          <w:u w:val="single"/>
          <w:lang w:eastAsia="en-US"/>
        </w:rPr>
        <w:t>załącznik nr 9 do SWZ</w:t>
      </w:r>
      <w:r>
        <w:rPr>
          <w:rFonts w:asciiTheme="majorHAnsi" w:eastAsia="Calibri" w:hAnsiTheme="majorHAnsi" w:cstheme="majorHAnsi"/>
          <w:color w:val="000000"/>
          <w:lang w:eastAsia="en-US"/>
        </w:rPr>
        <w:t>.</w:t>
      </w:r>
    </w:p>
    <w:p w:rsidR="007E5E6C" w:rsidRDefault="00941628" w:rsidP="00A20338">
      <w:pPr>
        <w:pStyle w:val="Akapitzlist"/>
        <w:numPr>
          <w:ilvl w:val="0"/>
          <w:numId w:val="8"/>
        </w:numPr>
        <w:tabs>
          <w:tab w:val="left" w:pos="0"/>
        </w:tabs>
        <w:rPr>
          <w:rFonts w:asciiTheme="majorHAnsi" w:eastAsia="Calibri" w:hAnsiTheme="majorHAnsi" w:cstheme="majorHAnsi"/>
          <w:color w:val="000000"/>
          <w:lang w:eastAsia="en-US"/>
        </w:rPr>
      </w:pPr>
      <w:r>
        <w:rPr>
          <w:rFonts w:asciiTheme="majorHAnsi" w:hAnsiTheme="majorHAnsi" w:cstheme="majorHAnsi"/>
        </w:rPr>
        <w:t xml:space="preserve">Zamawiający nie wymaga składania w/w oświadczenia Podwykonawcy który </w:t>
      </w:r>
      <w:r>
        <w:rPr>
          <w:rFonts w:asciiTheme="majorHAnsi" w:hAnsiTheme="majorHAnsi" w:cstheme="majorHAnsi"/>
          <w:u w:val="single"/>
        </w:rPr>
        <w:t xml:space="preserve">nie jest </w:t>
      </w:r>
      <w:r>
        <w:rPr>
          <w:rFonts w:asciiTheme="majorHAnsi" w:eastAsia="Calibri" w:hAnsiTheme="majorHAnsi" w:cstheme="majorHAnsi"/>
          <w:u w:val="single"/>
        </w:rPr>
        <w:t xml:space="preserve"> podmiotem</w:t>
      </w:r>
      <w:r>
        <w:rPr>
          <w:rFonts w:asciiTheme="majorHAnsi" w:eastAsia="Calibri" w:hAnsiTheme="majorHAnsi" w:cstheme="majorHAnsi"/>
        </w:rPr>
        <w:t xml:space="preserve"> udostępniającym zasoby na podstawie art. 118 ustawy Pzp w celu wykazania spełniania warunków </w:t>
      </w:r>
      <w:r>
        <w:rPr>
          <w:rFonts w:asciiTheme="majorHAnsi" w:eastAsia="Calibri" w:hAnsiTheme="majorHAnsi" w:cstheme="majorHAnsi"/>
        </w:rPr>
        <w:lastRenderedPageBreak/>
        <w:t>udziału w post</w:t>
      </w:r>
      <w:r>
        <w:rPr>
          <w:rFonts w:asciiTheme="majorHAnsi" w:eastAsia="TimesNewRoman" w:hAnsiTheme="majorHAnsi" w:cstheme="majorHAnsi"/>
        </w:rPr>
        <w:t>ę</w:t>
      </w:r>
      <w:r>
        <w:rPr>
          <w:rFonts w:asciiTheme="majorHAnsi" w:eastAsia="Calibri" w:hAnsiTheme="majorHAnsi" w:cstheme="majorHAnsi"/>
        </w:rPr>
        <w:t>powaniu</w:t>
      </w:r>
      <w:r>
        <w:rPr>
          <w:rFonts w:asciiTheme="majorHAnsi" w:hAnsiTheme="majorHAnsi" w:cstheme="majorHAnsi"/>
        </w:rPr>
        <w:t xml:space="preserve"> o których mowa w SWZ , </w:t>
      </w:r>
      <w:r>
        <w:rPr>
          <w:rFonts w:asciiTheme="majorHAnsi" w:eastAsia="Calibri" w:hAnsiTheme="majorHAnsi" w:cstheme="majorHAnsi"/>
        </w:rPr>
        <w:t>potwierdzającego brak podstaw do wykluczenia.</w:t>
      </w:r>
      <w:r>
        <w:rPr>
          <w:rFonts w:asciiTheme="majorHAnsi" w:hAnsiTheme="majorHAnsi" w:cstheme="majorHAnsi"/>
        </w:rPr>
        <w:t xml:space="preserve"> Wykonawca  składa  w imieniu Podwykonawcy/ów jedynie  oświadczenie o braku podstaw wykluczenia tego podwykonawcy/ów ( wg. wzoru załącznik 2 do SWZ ) </w:t>
      </w:r>
      <w:r>
        <w:rPr>
          <w:rFonts w:asciiTheme="majorHAnsi" w:eastAsia="Calibri" w:hAnsiTheme="majorHAnsi" w:cstheme="majorHAnsi"/>
        </w:rPr>
        <w:t xml:space="preserve"> </w:t>
      </w:r>
    </w:p>
    <w:p w:rsidR="007E5E6C" w:rsidRDefault="00941628" w:rsidP="00A20338">
      <w:pPr>
        <w:pStyle w:val="Akapitzlist"/>
        <w:numPr>
          <w:ilvl w:val="0"/>
          <w:numId w:val="8"/>
        </w:numPr>
        <w:tabs>
          <w:tab w:val="left" w:pos="0"/>
        </w:tabs>
        <w:rPr>
          <w:rFonts w:asciiTheme="majorHAnsi" w:eastAsia="Calibri" w:hAnsiTheme="majorHAnsi" w:cstheme="majorHAnsi"/>
          <w:color w:val="000000"/>
          <w:lang w:eastAsia="en-US"/>
        </w:rPr>
      </w:pPr>
      <w:r>
        <w:rPr>
          <w:rFonts w:asciiTheme="majorHAnsi" w:hAnsiTheme="majorHAnsi" w:cstheme="majorHAnsi"/>
        </w:rPr>
        <w:t xml:space="preserve">Zamawiający w przypadku gdy </w:t>
      </w:r>
      <w:r>
        <w:rPr>
          <w:rFonts w:asciiTheme="majorHAnsi" w:eastAsia="Calibri" w:hAnsiTheme="majorHAnsi" w:cstheme="majorHAnsi"/>
          <w:color w:val="000000" w:themeColor="text1"/>
        </w:rPr>
        <w:t>powierzenie podwykonawcy wykonania cz</w:t>
      </w:r>
      <w:r>
        <w:rPr>
          <w:rFonts w:asciiTheme="majorHAnsi" w:eastAsia="TimesNewRoman" w:hAnsiTheme="majorHAnsi" w:cstheme="majorHAnsi"/>
          <w:color w:val="000000" w:themeColor="text1"/>
        </w:rPr>
        <w:t>ęś</w:t>
      </w:r>
      <w:r>
        <w:rPr>
          <w:rFonts w:asciiTheme="majorHAnsi" w:eastAsia="Calibri" w:hAnsiTheme="majorHAnsi" w:cstheme="majorHAnsi"/>
          <w:color w:val="000000" w:themeColor="text1"/>
        </w:rPr>
        <w:t>ci zamówienia na dostawy nast</w:t>
      </w:r>
      <w:r>
        <w:rPr>
          <w:rFonts w:asciiTheme="majorHAnsi" w:eastAsia="TimesNewRoman" w:hAnsiTheme="majorHAnsi" w:cstheme="majorHAnsi"/>
          <w:color w:val="000000" w:themeColor="text1"/>
        </w:rPr>
        <w:t>ę</w:t>
      </w:r>
      <w:r>
        <w:rPr>
          <w:rFonts w:asciiTheme="majorHAnsi" w:eastAsia="Calibri" w:hAnsiTheme="majorHAnsi" w:cstheme="majorHAnsi"/>
          <w:color w:val="000000" w:themeColor="text1"/>
        </w:rPr>
        <w:t>puje w trakcie jego realizacji będzie żądał od Wykonawcy złożenia o</w:t>
      </w:r>
      <w:r>
        <w:rPr>
          <w:rFonts w:asciiTheme="majorHAnsi" w:eastAsia="TimesNewRoman" w:hAnsiTheme="majorHAnsi" w:cstheme="majorHAnsi"/>
          <w:color w:val="000000" w:themeColor="text1"/>
        </w:rPr>
        <w:t>ś</w:t>
      </w:r>
      <w:r>
        <w:rPr>
          <w:rFonts w:asciiTheme="majorHAnsi" w:eastAsia="Calibri" w:hAnsiTheme="majorHAnsi" w:cstheme="majorHAnsi"/>
          <w:color w:val="000000" w:themeColor="text1"/>
        </w:rPr>
        <w:t>wiadczenia potwierdzającego</w:t>
      </w:r>
      <w:r>
        <w:rPr>
          <w:rFonts w:asciiTheme="majorHAnsi" w:hAnsiTheme="majorHAnsi" w:cstheme="majorHAnsi"/>
          <w:color w:val="000000" w:themeColor="text1"/>
        </w:rPr>
        <w:t xml:space="preserve"> brak podstaw do </w:t>
      </w:r>
      <w:r>
        <w:rPr>
          <w:rFonts w:asciiTheme="majorHAnsi" w:hAnsiTheme="majorHAnsi" w:cstheme="majorHAnsi"/>
        </w:rPr>
        <w:t xml:space="preserve">wykluczenia </w:t>
      </w:r>
      <w:r>
        <w:rPr>
          <w:rFonts w:asciiTheme="majorHAnsi" w:hAnsiTheme="majorHAnsi" w:cstheme="majorHAnsi"/>
          <w:color w:val="000000"/>
        </w:rPr>
        <w:t xml:space="preserve">oraz </w:t>
      </w:r>
      <w:r>
        <w:rPr>
          <w:rFonts w:asciiTheme="majorHAnsi" w:eastAsia="Calibri" w:hAnsiTheme="majorHAnsi" w:cstheme="majorHAnsi"/>
          <w:color w:val="000000"/>
        </w:rPr>
        <w:t xml:space="preserve"> jeżeli zmiana będzie dotyczyć podmiotu udostepniającego zasoby, na które powoływał się Wykonawca w celu spełnienia warunków udziału w postępowaniu, dokumentów potwierdzających brak podstaw do wykluczenia wobec tego podwykonawcy – zgodnie z dokumentami określonymi w SWZ.</w:t>
      </w:r>
    </w:p>
    <w:p w:rsidR="007E5E6C" w:rsidRDefault="00941628">
      <w:pPr>
        <w:pStyle w:val="Akapitzlist"/>
        <w:numPr>
          <w:ilvl w:val="0"/>
          <w:numId w:val="8"/>
        </w:numPr>
        <w:tabs>
          <w:tab w:val="left" w:pos="0"/>
        </w:tabs>
        <w:jc w:val="both"/>
        <w:rPr>
          <w:rFonts w:asciiTheme="majorHAnsi" w:eastAsia="Calibri" w:hAnsiTheme="majorHAnsi" w:cstheme="majorHAnsi"/>
          <w:color w:val="000000"/>
          <w:lang w:eastAsia="en-US"/>
        </w:rPr>
      </w:pPr>
      <w:r>
        <w:rPr>
          <w:rFonts w:asciiTheme="majorHAnsi" w:eastAsia="Calibri" w:hAnsiTheme="majorHAnsi" w:cstheme="majorHAnsi"/>
          <w:color w:val="000000" w:themeColor="text1"/>
        </w:rPr>
        <w:t>Je</w:t>
      </w:r>
      <w:r>
        <w:rPr>
          <w:rFonts w:asciiTheme="majorHAnsi" w:eastAsia="TimesNewRoman" w:hAnsiTheme="majorHAnsi" w:cstheme="majorHAnsi"/>
          <w:color w:val="000000" w:themeColor="text1"/>
        </w:rPr>
        <w:t>ż</w:t>
      </w:r>
      <w:r>
        <w:rPr>
          <w:rFonts w:asciiTheme="majorHAnsi" w:eastAsia="Calibri" w:hAnsiTheme="majorHAnsi" w:cstheme="majorHAnsi"/>
          <w:color w:val="000000" w:themeColor="text1"/>
        </w:rPr>
        <w:t>eli zmiana albo rezygnacja z podwykonawcy dotyczy podmiotu, na którego zasoby wykonawca powoływał si</w:t>
      </w:r>
      <w:r>
        <w:rPr>
          <w:rFonts w:asciiTheme="majorHAnsi" w:eastAsia="TimesNewRoman" w:hAnsiTheme="majorHAnsi" w:cstheme="majorHAnsi"/>
          <w:color w:val="000000" w:themeColor="text1"/>
        </w:rPr>
        <w:t>ę</w:t>
      </w:r>
      <w:r>
        <w:rPr>
          <w:rFonts w:asciiTheme="majorHAnsi" w:eastAsia="Calibri" w:hAnsiTheme="majorHAnsi" w:cstheme="majorHAnsi"/>
          <w:color w:val="000000" w:themeColor="text1"/>
        </w:rPr>
        <w:t xml:space="preserve"> w celu wykazania spełniania warunków udziału w post</w:t>
      </w:r>
      <w:r>
        <w:rPr>
          <w:rFonts w:asciiTheme="majorHAnsi" w:eastAsia="TimesNewRoman" w:hAnsiTheme="majorHAnsi" w:cstheme="majorHAnsi"/>
          <w:color w:val="000000" w:themeColor="text1"/>
        </w:rPr>
        <w:t>ę</w:t>
      </w:r>
      <w:r>
        <w:rPr>
          <w:rFonts w:asciiTheme="majorHAnsi" w:eastAsia="Calibri" w:hAnsiTheme="majorHAnsi" w:cstheme="majorHAnsi"/>
          <w:color w:val="000000" w:themeColor="text1"/>
        </w:rPr>
        <w:t>powaniu, wykonawca jest obowi</w:t>
      </w:r>
      <w:r>
        <w:rPr>
          <w:rFonts w:asciiTheme="majorHAnsi" w:eastAsia="TimesNewRoman" w:hAnsiTheme="majorHAnsi" w:cstheme="majorHAnsi"/>
          <w:color w:val="000000" w:themeColor="text1"/>
        </w:rPr>
        <w:t>ą</w:t>
      </w:r>
      <w:r>
        <w:rPr>
          <w:rFonts w:asciiTheme="majorHAnsi" w:eastAsia="Calibri" w:hAnsiTheme="majorHAnsi" w:cstheme="majorHAnsi"/>
          <w:color w:val="000000" w:themeColor="text1"/>
        </w:rPr>
        <w:t>zany wykaza</w:t>
      </w:r>
      <w:r>
        <w:rPr>
          <w:rFonts w:asciiTheme="majorHAnsi" w:eastAsia="TimesNewRoman" w:hAnsiTheme="majorHAnsi" w:cstheme="majorHAnsi"/>
          <w:color w:val="000000" w:themeColor="text1"/>
        </w:rPr>
        <w:t>ć</w:t>
      </w:r>
      <w:r>
        <w:rPr>
          <w:rFonts w:asciiTheme="majorHAnsi" w:eastAsia="Calibri" w:hAnsiTheme="majorHAnsi" w:cstheme="majorHAnsi"/>
          <w:color w:val="000000" w:themeColor="text1"/>
        </w:rPr>
        <w:t xml:space="preserve"> Zamawiaj</w:t>
      </w:r>
      <w:r>
        <w:rPr>
          <w:rFonts w:asciiTheme="majorHAnsi" w:eastAsia="TimesNewRoman" w:hAnsiTheme="majorHAnsi" w:cstheme="majorHAnsi"/>
          <w:color w:val="000000" w:themeColor="text1"/>
        </w:rPr>
        <w:t>ą</w:t>
      </w:r>
      <w:r>
        <w:rPr>
          <w:rFonts w:asciiTheme="majorHAnsi" w:eastAsia="Calibri" w:hAnsiTheme="majorHAnsi" w:cstheme="majorHAnsi"/>
          <w:color w:val="000000" w:themeColor="text1"/>
        </w:rPr>
        <w:t xml:space="preserve">cemu, </w:t>
      </w:r>
      <w:r>
        <w:rPr>
          <w:rFonts w:asciiTheme="majorHAnsi" w:eastAsia="TimesNewRoman" w:hAnsiTheme="majorHAnsi" w:cstheme="majorHAnsi"/>
          <w:color w:val="000000" w:themeColor="text1"/>
        </w:rPr>
        <w:t>ż</w:t>
      </w:r>
      <w:r>
        <w:rPr>
          <w:rFonts w:asciiTheme="majorHAnsi" w:eastAsia="Calibri" w:hAnsiTheme="majorHAnsi" w:cstheme="majorHAnsi"/>
          <w:color w:val="000000" w:themeColor="text1"/>
        </w:rPr>
        <w:t>e proponowany inny podwykonawca lub wykonawca samodzielnie spełnia je w stopniu nie mniejszym ni</w:t>
      </w:r>
      <w:r>
        <w:rPr>
          <w:rFonts w:asciiTheme="majorHAnsi" w:eastAsia="TimesNewRoman" w:hAnsiTheme="majorHAnsi" w:cstheme="majorHAnsi"/>
          <w:color w:val="000000" w:themeColor="text1"/>
        </w:rPr>
        <w:t xml:space="preserve">ż </w:t>
      </w:r>
      <w:r>
        <w:rPr>
          <w:rFonts w:asciiTheme="majorHAnsi" w:eastAsia="Calibri" w:hAnsiTheme="majorHAnsi" w:cstheme="majorHAnsi"/>
          <w:color w:val="000000" w:themeColor="text1"/>
        </w:rPr>
        <w:t>podwykonawca, na którego zasoby wykonawca powoływał si</w:t>
      </w:r>
      <w:r>
        <w:rPr>
          <w:rFonts w:asciiTheme="majorHAnsi" w:eastAsia="TimesNewRoman" w:hAnsiTheme="majorHAnsi" w:cstheme="majorHAnsi"/>
          <w:color w:val="000000" w:themeColor="text1"/>
        </w:rPr>
        <w:t xml:space="preserve">ę </w:t>
      </w:r>
      <w:r>
        <w:rPr>
          <w:rFonts w:asciiTheme="majorHAnsi" w:eastAsia="Calibri" w:hAnsiTheme="majorHAnsi" w:cstheme="majorHAnsi"/>
          <w:color w:val="000000" w:themeColor="text1"/>
        </w:rPr>
        <w:t>w trakcie post</w:t>
      </w:r>
      <w:r>
        <w:rPr>
          <w:rFonts w:asciiTheme="majorHAnsi" w:eastAsia="TimesNewRoman" w:hAnsiTheme="majorHAnsi" w:cstheme="majorHAnsi"/>
          <w:color w:val="000000" w:themeColor="text1"/>
        </w:rPr>
        <w:t>ę</w:t>
      </w:r>
      <w:r>
        <w:rPr>
          <w:rFonts w:asciiTheme="majorHAnsi" w:eastAsia="Calibri" w:hAnsiTheme="majorHAnsi" w:cstheme="majorHAnsi"/>
          <w:color w:val="000000" w:themeColor="text1"/>
        </w:rPr>
        <w:t>powania o udzielenie zamówienia.</w:t>
      </w:r>
    </w:p>
    <w:p w:rsidR="00DF42BC" w:rsidRPr="009278B5" w:rsidRDefault="00941628" w:rsidP="009278B5">
      <w:pPr>
        <w:pStyle w:val="Akapitzlist"/>
        <w:numPr>
          <w:ilvl w:val="0"/>
          <w:numId w:val="8"/>
        </w:numPr>
        <w:tabs>
          <w:tab w:val="left" w:pos="0"/>
        </w:tabs>
        <w:rPr>
          <w:rFonts w:asciiTheme="majorHAnsi" w:eastAsia="Calibri" w:hAnsiTheme="majorHAnsi" w:cstheme="majorHAnsi"/>
          <w:color w:val="000000"/>
          <w:lang w:eastAsia="en-US"/>
        </w:rPr>
      </w:pPr>
      <w:r>
        <w:rPr>
          <w:rFonts w:asciiTheme="majorHAnsi" w:hAnsiTheme="majorHAnsi" w:cstheme="majorHAnsi"/>
        </w:rPr>
        <w:t xml:space="preserve">Powierzenie części zamówienia Podwykonawcy nie zwalnia Wykonawcy z odpowiedzialności </w:t>
      </w:r>
      <w:r>
        <w:rPr>
          <w:rFonts w:asciiTheme="majorHAnsi" w:hAnsiTheme="majorHAnsi" w:cstheme="majorHAnsi"/>
        </w:rPr>
        <w:br/>
        <w:t xml:space="preserve">za należyte wykonanie zamówienia. Wykonawca będzie odpowiedzialny za działania, uchybienia </w:t>
      </w:r>
      <w:r>
        <w:rPr>
          <w:rFonts w:asciiTheme="majorHAnsi" w:hAnsiTheme="majorHAnsi" w:cstheme="majorHAnsi"/>
        </w:rPr>
        <w:br/>
        <w:t>i zaniedbania podwykonawców i ich pracowników w takim samym stopniu jakby to były działania, uchybienia i zaniedbania jego własnych pracowników</w:t>
      </w:r>
      <w:r w:rsidR="00DF42BC">
        <w:rPr>
          <w:rFonts w:asciiTheme="majorHAnsi" w:hAnsiTheme="majorHAnsi" w:cstheme="majorHAnsi"/>
        </w:rPr>
        <w:t>.</w:t>
      </w:r>
    </w:p>
    <w:p w:rsidR="009278B5" w:rsidRPr="009278B5" w:rsidRDefault="009278B5" w:rsidP="009278B5">
      <w:pPr>
        <w:pStyle w:val="Akapitzlist"/>
        <w:tabs>
          <w:tab w:val="left" w:pos="0"/>
        </w:tabs>
        <w:ind w:left="360"/>
        <w:rPr>
          <w:rFonts w:asciiTheme="majorHAnsi" w:eastAsia="Calibri" w:hAnsiTheme="majorHAnsi" w:cstheme="majorHAnsi"/>
          <w:color w:val="000000"/>
          <w:lang w:eastAsia="en-US"/>
        </w:rPr>
      </w:pPr>
    </w:p>
    <w:p w:rsidR="007E5E6C" w:rsidRDefault="00941628">
      <w:pPr>
        <w:pStyle w:val="Akapitzlist"/>
        <w:numPr>
          <w:ilvl w:val="1"/>
          <w:numId w:val="30"/>
        </w:numPr>
        <w:tabs>
          <w:tab w:val="left" w:pos="284"/>
        </w:tabs>
        <w:jc w:val="both"/>
        <w:rPr>
          <w:rFonts w:asciiTheme="majorHAnsi" w:hAnsiTheme="majorHAnsi" w:cstheme="majorHAnsi"/>
          <w:b/>
        </w:rPr>
      </w:pPr>
      <w:r>
        <w:rPr>
          <w:rFonts w:asciiTheme="majorHAnsi" w:hAnsiTheme="majorHAnsi" w:cstheme="majorHAnsi"/>
          <w:b/>
          <w:color w:val="000000" w:themeColor="text1"/>
        </w:rPr>
        <w:t>Warunki umowne realizacji zamówienia.</w:t>
      </w:r>
    </w:p>
    <w:p w:rsidR="007E5E6C" w:rsidRDefault="00941628">
      <w:pPr>
        <w:spacing w:before="120" w:after="120"/>
        <w:jc w:val="both"/>
        <w:rPr>
          <w:rFonts w:asciiTheme="majorHAnsi" w:hAnsiTheme="majorHAnsi" w:cstheme="majorHAnsi"/>
          <w:b/>
          <w:color w:val="000000" w:themeColor="text1"/>
          <w:sz w:val="22"/>
          <w:szCs w:val="22"/>
        </w:rPr>
      </w:pPr>
      <w:r>
        <w:rPr>
          <w:rFonts w:asciiTheme="majorHAnsi" w:hAnsiTheme="majorHAnsi" w:cstheme="majorHAnsi"/>
          <w:color w:val="000000" w:themeColor="text1"/>
          <w:sz w:val="22"/>
          <w:szCs w:val="22"/>
        </w:rPr>
        <w:t xml:space="preserve">Szczegółowe zasady określające sposób realizacji zamówienia, odbiorów, rozliczeń, możliwych zmian umowy, kar umownych zawarte zostały w Projektowanych postanowieniach umowy – </w:t>
      </w:r>
      <w:r>
        <w:rPr>
          <w:rFonts w:asciiTheme="majorHAnsi" w:hAnsiTheme="majorHAnsi" w:cstheme="majorHAnsi"/>
          <w:b/>
          <w:color w:val="000000" w:themeColor="text1"/>
          <w:sz w:val="22"/>
          <w:szCs w:val="22"/>
        </w:rPr>
        <w:t>załącznik nr 12</w:t>
      </w:r>
      <w:r w:rsidR="004B1DCE">
        <w:rPr>
          <w:rFonts w:asciiTheme="majorHAnsi" w:hAnsiTheme="majorHAnsi" w:cstheme="majorHAnsi"/>
          <w:b/>
          <w:color w:val="000000" w:themeColor="text1"/>
          <w:sz w:val="22"/>
          <w:szCs w:val="22"/>
        </w:rPr>
        <w:t xml:space="preserve"> </w:t>
      </w:r>
      <w:r>
        <w:rPr>
          <w:rFonts w:asciiTheme="majorHAnsi" w:hAnsiTheme="majorHAnsi" w:cstheme="majorHAnsi"/>
          <w:b/>
          <w:color w:val="000000" w:themeColor="text1"/>
          <w:sz w:val="22"/>
          <w:szCs w:val="22"/>
        </w:rPr>
        <w:t>do SWZ.</w:t>
      </w:r>
    </w:p>
    <w:p w:rsidR="00D27988" w:rsidRPr="009278B5" w:rsidRDefault="00D27988">
      <w:pPr>
        <w:spacing w:before="120" w:after="120"/>
        <w:jc w:val="both"/>
        <w:rPr>
          <w:rFonts w:asciiTheme="majorHAnsi" w:hAnsiTheme="majorHAnsi" w:cstheme="majorHAnsi"/>
          <w:b/>
          <w:color w:val="000000" w:themeColor="text1"/>
          <w:sz w:val="22"/>
          <w:szCs w:val="22"/>
        </w:rPr>
      </w:pPr>
    </w:p>
    <w:p w:rsidR="007E5E6C" w:rsidRDefault="00941628">
      <w:pPr>
        <w:pStyle w:val="Akapitzlist"/>
        <w:numPr>
          <w:ilvl w:val="1"/>
          <w:numId w:val="29"/>
        </w:numPr>
        <w:tabs>
          <w:tab w:val="left" w:pos="284"/>
        </w:tabs>
        <w:jc w:val="both"/>
        <w:rPr>
          <w:rFonts w:asciiTheme="majorHAnsi" w:hAnsiTheme="majorHAnsi" w:cstheme="majorHAnsi"/>
          <w:b/>
          <w:bCs/>
        </w:rPr>
      </w:pPr>
      <w:r>
        <w:rPr>
          <w:rFonts w:asciiTheme="majorHAnsi" w:hAnsiTheme="majorHAnsi" w:cstheme="majorHAnsi"/>
          <w:b/>
          <w:bCs/>
        </w:rPr>
        <w:t>Informacja na temat wizji lokalnej</w:t>
      </w:r>
    </w:p>
    <w:p w:rsidR="007E5E6C" w:rsidRDefault="00941628" w:rsidP="00DF42BC">
      <w:pPr>
        <w:pStyle w:val="Akapitzlist"/>
        <w:ind w:left="0"/>
        <w:jc w:val="both"/>
        <w:rPr>
          <w:rFonts w:asciiTheme="majorHAnsi" w:hAnsiTheme="majorHAnsi" w:cstheme="majorHAnsi"/>
          <w:iCs/>
        </w:rPr>
      </w:pPr>
      <w:r>
        <w:rPr>
          <w:rFonts w:asciiTheme="majorHAnsi" w:hAnsiTheme="majorHAnsi" w:cstheme="majorHAnsi"/>
          <w:iCs/>
        </w:rPr>
        <w:t>Zamawiający</w:t>
      </w:r>
      <w:r w:rsidR="002817DF">
        <w:rPr>
          <w:rFonts w:asciiTheme="majorHAnsi" w:hAnsiTheme="majorHAnsi" w:cstheme="majorHAnsi"/>
          <w:iCs/>
        </w:rPr>
        <w:t xml:space="preserve"> </w:t>
      </w:r>
      <w:r w:rsidR="004E6E2C">
        <w:rPr>
          <w:rFonts w:asciiTheme="majorHAnsi" w:hAnsiTheme="majorHAnsi" w:cstheme="majorHAnsi"/>
          <w:iCs/>
        </w:rPr>
        <w:t xml:space="preserve">nie wymaga </w:t>
      </w:r>
      <w:r>
        <w:rPr>
          <w:rFonts w:asciiTheme="majorHAnsi" w:hAnsiTheme="majorHAnsi" w:cstheme="majorHAnsi"/>
          <w:iCs/>
        </w:rPr>
        <w:t xml:space="preserve">przeprowadzenie wizji lokalnej w miejscu </w:t>
      </w:r>
      <w:r w:rsidR="00DF42BC">
        <w:rPr>
          <w:rFonts w:asciiTheme="majorHAnsi" w:hAnsiTheme="majorHAnsi" w:cstheme="majorHAnsi"/>
          <w:iCs/>
        </w:rPr>
        <w:t xml:space="preserve">realizacji </w:t>
      </w:r>
      <w:r>
        <w:rPr>
          <w:rFonts w:asciiTheme="majorHAnsi" w:hAnsiTheme="majorHAnsi" w:cstheme="majorHAnsi"/>
          <w:iCs/>
        </w:rPr>
        <w:t xml:space="preserve">przedmiotu zamówienia </w:t>
      </w:r>
      <w:r w:rsidR="004E6E2C">
        <w:rPr>
          <w:rFonts w:asciiTheme="majorHAnsi" w:hAnsiTheme="majorHAnsi" w:cstheme="majorHAnsi"/>
          <w:iCs/>
        </w:rPr>
        <w:t>.</w:t>
      </w:r>
    </w:p>
    <w:p w:rsidR="007E5E6C" w:rsidRDefault="007E5E6C">
      <w:pPr>
        <w:jc w:val="both"/>
        <w:rPr>
          <w:rFonts w:asciiTheme="majorHAnsi" w:hAnsiTheme="majorHAnsi" w:cstheme="majorHAnsi"/>
          <w:b/>
        </w:rPr>
      </w:pPr>
    </w:p>
    <w:p w:rsidR="007E5E6C" w:rsidRDefault="00941628">
      <w:pPr>
        <w:jc w:val="both"/>
        <w:rPr>
          <w:rFonts w:asciiTheme="majorHAnsi" w:hAnsiTheme="majorHAnsi" w:cstheme="majorHAnsi"/>
          <w:b/>
        </w:rPr>
      </w:pPr>
      <w:r>
        <w:rPr>
          <w:rFonts w:asciiTheme="majorHAnsi" w:hAnsiTheme="majorHAnsi" w:cstheme="majorHAnsi"/>
          <w:b/>
        </w:rPr>
        <w:t>4.TERMIN WYKONANIA ZAMÓWIENIA</w:t>
      </w:r>
    </w:p>
    <w:p w:rsidR="007E5E6C" w:rsidRDefault="007E5E6C">
      <w:pPr>
        <w:pStyle w:val="Default"/>
        <w:tabs>
          <w:tab w:val="left" w:pos="284"/>
        </w:tabs>
        <w:jc w:val="both"/>
        <w:rPr>
          <w:rFonts w:asciiTheme="majorHAnsi" w:hAnsiTheme="majorHAnsi" w:cstheme="majorHAnsi"/>
          <w:color w:val="000000" w:themeColor="text1"/>
          <w:sz w:val="22"/>
        </w:rPr>
      </w:pPr>
    </w:p>
    <w:p w:rsidR="007E5E6C" w:rsidRDefault="00941628">
      <w:pPr>
        <w:pStyle w:val="Default"/>
        <w:tabs>
          <w:tab w:val="left" w:pos="284"/>
        </w:tabs>
        <w:jc w:val="both"/>
        <w:rPr>
          <w:rFonts w:asciiTheme="majorHAnsi" w:hAnsiTheme="majorHAnsi" w:cstheme="majorHAnsi"/>
          <w:bCs/>
          <w:color w:val="FF0000"/>
          <w:sz w:val="22"/>
          <w:szCs w:val="22"/>
        </w:rPr>
      </w:pPr>
      <w:r>
        <w:rPr>
          <w:rFonts w:asciiTheme="majorHAnsi" w:hAnsiTheme="majorHAnsi" w:cstheme="majorHAnsi"/>
          <w:color w:val="000000" w:themeColor="text1"/>
          <w:sz w:val="22"/>
        </w:rPr>
        <w:t xml:space="preserve">4.1. Termin wykonania: </w:t>
      </w:r>
      <w:r w:rsidR="007C79F5" w:rsidRPr="007C79F5">
        <w:rPr>
          <w:rFonts w:asciiTheme="majorHAnsi" w:hAnsiTheme="majorHAnsi" w:cstheme="majorHAnsi"/>
          <w:b/>
          <w:bCs/>
          <w:color w:val="000000" w:themeColor="text1"/>
          <w:sz w:val="22"/>
        </w:rPr>
        <w:t>120</w:t>
      </w:r>
      <w:r w:rsidRPr="007C79F5">
        <w:rPr>
          <w:rFonts w:asciiTheme="majorHAnsi" w:hAnsiTheme="majorHAnsi" w:cstheme="majorHAnsi"/>
          <w:b/>
          <w:bCs/>
          <w:color w:val="000000" w:themeColor="text1"/>
          <w:sz w:val="22"/>
          <w:szCs w:val="22"/>
        </w:rPr>
        <w:t xml:space="preserve"> dni</w:t>
      </w:r>
      <w:r>
        <w:rPr>
          <w:rFonts w:asciiTheme="majorHAnsi" w:hAnsiTheme="majorHAnsi" w:cstheme="majorHAnsi"/>
          <w:bCs/>
          <w:color w:val="000000" w:themeColor="text1"/>
          <w:sz w:val="22"/>
          <w:szCs w:val="22"/>
        </w:rPr>
        <w:t xml:space="preserve"> od daty podpisania umowy  </w:t>
      </w:r>
    </w:p>
    <w:p w:rsidR="007E5E6C" w:rsidRDefault="00941628">
      <w:pPr>
        <w:spacing w:before="120" w:after="120"/>
        <w:jc w:val="both"/>
        <w:rPr>
          <w:rFonts w:asciiTheme="majorHAnsi" w:hAnsiTheme="majorHAnsi" w:cstheme="majorHAnsi"/>
          <w:sz w:val="22"/>
          <w:szCs w:val="22"/>
        </w:rPr>
      </w:pPr>
      <w:r>
        <w:rPr>
          <w:rFonts w:asciiTheme="majorHAnsi" w:hAnsiTheme="majorHAnsi" w:cstheme="majorHAnsi"/>
          <w:bCs/>
          <w:color w:val="000000" w:themeColor="text1"/>
          <w:sz w:val="22"/>
          <w:szCs w:val="22"/>
        </w:rPr>
        <w:t>4.2.</w:t>
      </w:r>
      <w:r>
        <w:rPr>
          <w:rFonts w:asciiTheme="majorHAnsi" w:hAnsiTheme="majorHAnsi" w:cstheme="majorHAnsi"/>
          <w:bCs/>
          <w:sz w:val="22"/>
          <w:szCs w:val="22"/>
        </w:rPr>
        <w:t xml:space="preserve"> Powyższy termin określony w pkt 4.1 powyżej należy rozumieć jako podpisanie przez Zamawiającego bez zastrzeżeń protokołu odbioru końcowego przedmiotu zamówienia na warunkach określonych </w:t>
      </w:r>
      <w:r>
        <w:rPr>
          <w:rFonts w:asciiTheme="majorHAnsi" w:hAnsiTheme="majorHAnsi" w:cstheme="majorHAnsi"/>
          <w:sz w:val="22"/>
          <w:szCs w:val="22"/>
        </w:rPr>
        <w:t>w Projektowanych postanowieniach umowy.</w:t>
      </w:r>
    </w:p>
    <w:p w:rsidR="007E5E6C" w:rsidRDefault="00941628">
      <w:pPr>
        <w:spacing w:before="120" w:after="120"/>
        <w:jc w:val="both"/>
        <w:rPr>
          <w:rFonts w:asciiTheme="majorHAnsi" w:hAnsiTheme="majorHAnsi" w:cstheme="majorHAnsi"/>
          <w:sz w:val="22"/>
          <w:szCs w:val="22"/>
        </w:rPr>
      </w:pPr>
      <w:r>
        <w:rPr>
          <w:rFonts w:asciiTheme="majorHAnsi" w:hAnsiTheme="majorHAnsi" w:cstheme="majorHAnsi"/>
          <w:sz w:val="22"/>
          <w:szCs w:val="22"/>
        </w:rPr>
        <w:t>4.3. Termin wykonania zamówienia może ulec wydłużeniu w przypadku wystąpienia sytuacji o których mowa w Projektowanych postanowieniach umowy ( załącznik nr 12 do SWZ )</w:t>
      </w:r>
    </w:p>
    <w:p w:rsidR="007E5E6C" w:rsidRDefault="00941628">
      <w:pPr>
        <w:pStyle w:val="Default"/>
        <w:tabs>
          <w:tab w:val="left" w:pos="1044"/>
        </w:tabs>
        <w:jc w:val="both"/>
        <w:rPr>
          <w:rFonts w:asciiTheme="majorHAnsi" w:hAnsiTheme="majorHAnsi" w:cstheme="majorHAnsi"/>
          <w:color w:val="000000" w:themeColor="text1"/>
          <w:sz w:val="22"/>
        </w:rPr>
      </w:pPr>
      <w:r>
        <w:rPr>
          <w:rFonts w:asciiTheme="majorHAnsi" w:hAnsiTheme="majorHAnsi" w:cstheme="majorHAnsi"/>
          <w:color w:val="000000" w:themeColor="text1"/>
          <w:sz w:val="22"/>
        </w:rPr>
        <w:tab/>
      </w:r>
    </w:p>
    <w:p w:rsidR="007E5E6C" w:rsidRDefault="00941628">
      <w:pPr>
        <w:pStyle w:val="Default"/>
        <w:tabs>
          <w:tab w:val="left" w:pos="284"/>
        </w:tabs>
        <w:jc w:val="both"/>
        <w:rPr>
          <w:rFonts w:asciiTheme="majorHAnsi" w:hAnsiTheme="majorHAnsi" w:cstheme="majorHAnsi"/>
          <w:b/>
        </w:rPr>
      </w:pPr>
      <w:r>
        <w:rPr>
          <w:rFonts w:asciiTheme="majorHAnsi" w:hAnsiTheme="majorHAnsi" w:cstheme="majorHAnsi"/>
          <w:b/>
        </w:rPr>
        <w:t>5.WARUNKI UDZIAŁU W POSTĘPOWANIU ORAZ PODSTAWY DO WYKLUCZENIA</w:t>
      </w:r>
    </w:p>
    <w:p w:rsidR="007E5E6C" w:rsidRDefault="007E5E6C">
      <w:pPr>
        <w:pStyle w:val="Tekstpodstawowy31"/>
        <w:rPr>
          <w:rFonts w:asciiTheme="majorHAnsi" w:hAnsiTheme="majorHAnsi" w:cstheme="majorHAnsi"/>
          <w:b/>
        </w:rPr>
      </w:pPr>
    </w:p>
    <w:p w:rsidR="007E5E6C" w:rsidRDefault="00941628">
      <w:pPr>
        <w:pStyle w:val="Akapitzlist"/>
        <w:numPr>
          <w:ilvl w:val="1"/>
          <w:numId w:val="11"/>
        </w:numPr>
        <w:spacing w:after="4"/>
        <w:rPr>
          <w:rFonts w:asciiTheme="majorHAnsi" w:hAnsiTheme="majorHAnsi" w:cstheme="majorHAnsi"/>
          <w:color w:val="000000"/>
        </w:rPr>
      </w:pPr>
      <w:r>
        <w:rPr>
          <w:rFonts w:asciiTheme="majorHAnsi" w:hAnsiTheme="majorHAnsi" w:cstheme="majorHAnsi"/>
          <w:color w:val="000000"/>
        </w:rPr>
        <w:t xml:space="preserve">  O udzielenie zamówienia mogą ubiegać się Wykonawcy, którzy spełniają warunki udziału w postępowaniu o udzielenie zamówienia tj.:</w:t>
      </w:r>
    </w:p>
    <w:p w:rsidR="007E5E6C" w:rsidRDefault="007E5E6C">
      <w:pPr>
        <w:spacing w:after="4" w:line="247" w:lineRule="auto"/>
        <w:ind w:left="709"/>
        <w:jc w:val="both"/>
        <w:rPr>
          <w:rFonts w:asciiTheme="majorHAnsi" w:hAnsiTheme="majorHAnsi" w:cstheme="majorHAnsi"/>
          <w:color w:val="000000"/>
          <w:sz w:val="22"/>
          <w:szCs w:val="22"/>
        </w:rPr>
      </w:pPr>
    </w:p>
    <w:p w:rsidR="007E5E6C" w:rsidRDefault="00941628">
      <w:pPr>
        <w:pStyle w:val="Akapitzlist"/>
        <w:widowControl w:val="0"/>
        <w:numPr>
          <w:ilvl w:val="2"/>
          <w:numId w:val="11"/>
        </w:numPr>
        <w:spacing w:after="4" w:line="247" w:lineRule="auto"/>
        <w:jc w:val="both"/>
        <w:rPr>
          <w:rFonts w:asciiTheme="majorHAnsi" w:hAnsiTheme="majorHAnsi" w:cstheme="majorHAnsi"/>
          <w:b/>
          <w:bCs/>
          <w:color w:val="000000"/>
        </w:rPr>
      </w:pPr>
      <w:r>
        <w:rPr>
          <w:rFonts w:asciiTheme="majorHAnsi" w:hAnsiTheme="majorHAnsi" w:cstheme="majorHAnsi"/>
          <w:b/>
          <w:bCs/>
          <w:color w:val="000000"/>
        </w:rPr>
        <w:t>Zdolności do występowania w obrocie gospodarczym:</w:t>
      </w:r>
    </w:p>
    <w:p w:rsidR="007E5E6C" w:rsidRDefault="00941628">
      <w:pPr>
        <w:spacing w:after="4" w:line="247" w:lineRule="auto"/>
        <w:ind w:left="284" w:hanging="284"/>
        <w:jc w:val="both"/>
        <w:rPr>
          <w:rFonts w:asciiTheme="majorHAnsi" w:hAnsiTheme="majorHAnsi" w:cstheme="majorHAnsi"/>
          <w:color w:val="000000"/>
          <w:sz w:val="22"/>
          <w:szCs w:val="22"/>
        </w:rPr>
      </w:pPr>
      <w:r>
        <w:rPr>
          <w:rFonts w:asciiTheme="majorHAnsi" w:hAnsiTheme="majorHAnsi" w:cstheme="majorHAnsi"/>
          <w:color w:val="000000"/>
          <w:sz w:val="22"/>
          <w:szCs w:val="22"/>
        </w:rPr>
        <w:lastRenderedPageBreak/>
        <w:t xml:space="preserve">              Zamawiający nie wyznacza warunku w tym zakresie.</w:t>
      </w:r>
      <w:r>
        <w:rPr>
          <w:rFonts w:asciiTheme="majorHAnsi" w:eastAsia="Calibri" w:hAnsiTheme="majorHAnsi" w:cstheme="majorHAnsi"/>
          <w:color w:val="FF0000"/>
          <w:sz w:val="22"/>
          <w:szCs w:val="22"/>
          <w:lang w:eastAsia="en-US"/>
        </w:rPr>
        <w:t xml:space="preserve"> </w:t>
      </w:r>
    </w:p>
    <w:p w:rsidR="007E5E6C" w:rsidRDefault="007E5E6C">
      <w:pPr>
        <w:spacing w:after="4" w:line="247" w:lineRule="auto"/>
        <w:ind w:left="284" w:hanging="284"/>
        <w:jc w:val="both"/>
        <w:rPr>
          <w:rFonts w:asciiTheme="majorHAnsi" w:hAnsiTheme="majorHAnsi" w:cstheme="majorHAnsi"/>
          <w:color w:val="000000"/>
          <w:sz w:val="22"/>
          <w:szCs w:val="22"/>
        </w:rPr>
      </w:pPr>
    </w:p>
    <w:p w:rsidR="007E5E6C" w:rsidRDefault="00941628">
      <w:pPr>
        <w:pStyle w:val="Akapitzlist"/>
        <w:widowControl w:val="0"/>
        <w:numPr>
          <w:ilvl w:val="2"/>
          <w:numId w:val="19"/>
        </w:numPr>
        <w:spacing w:after="4" w:line="247" w:lineRule="auto"/>
        <w:jc w:val="both"/>
        <w:rPr>
          <w:rFonts w:asciiTheme="majorHAnsi" w:hAnsiTheme="majorHAnsi" w:cstheme="majorHAnsi"/>
          <w:b/>
          <w:bCs/>
          <w:color w:val="000000"/>
        </w:rPr>
      </w:pPr>
      <w:r>
        <w:rPr>
          <w:rFonts w:asciiTheme="majorHAnsi" w:hAnsiTheme="majorHAnsi" w:cstheme="majorHAnsi"/>
          <w:b/>
          <w:bCs/>
          <w:color w:val="000000"/>
        </w:rPr>
        <w:t xml:space="preserve">Uprawnień do prowadzenia określonej działalności gospodarczej lub zawodowej, o ile wynika </w:t>
      </w:r>
      <w:r>
        <w:rPr>
          <w:rFonts w:asciiTheme="majorHAnsi" w:hAnsiTheme="majorHAnsi" w:cstheme="majorHAnsi"/>
          <w:b/>
          <w:bCs/>
          <w:color w:val="000000"/>
        </w:rPr>
        <w:br/>
        <w:t>to z odrębnych przepisów:</w:t>
      </w:r>
    </w:p>
    <w:p w:rsidR="007E5E6C" w:rsidRDefault="00941628">
      <w:pPr>
        <w:ind w:left="284" w:hanging="284"/>
        <w:jc w:val="both"/>
        <w:rPr>
          <w:rFonts w:asciiTheme="majorHAnsi" w:eastAsia="Calibri" w:hAnsiTheme="majorHAnsi" w:cstheme="majorHAnsi"/>
          <w:b/>
          <w:bCs/>
          <w:sz w:val="22"/>
          <w:szCs w:val="22"/>
          <w:lang w:eastAsia="en-US"/>
        </w:rPr>
      </w:pPr>
      <w:r>
        <w:rPr>
          <w:rFonts w:asciiTheme="majorHAnsi" w:eastAsia="Calibri" w:hAnsiTheme="majorHAnsi" w:cstheme="majorHAnsi"/>
          <w:sz w:val="22"/>
          <w:szCs w:val="22"/>
          <w:lang w:eastAsia="en-US"/>
        </w:rPr>
        <w:t xml:space="preserve">               Zamawiający nie stawia wymagań w tym zakresie. </w:t>
      </w:r>
    </w:p>
    <w:p w:rsidR="007E5E6C" w:rsidRDefault="007E5E6C">
      <w:pPr>
        <w:ind w:left="284" w:hanging="284"/>
        <w:jc w:val="both"/>
        <w:rPr>
          <w:rFonts w:asciiTheme="majorHAnsi" w:eastAsia="Calibri" w:hAnsiTheme="majorHAnsi" w:cstheme="majorHAnsi"/>
          <w:b/>
          <w:bCs/>
          <w:sz w:val="22"/>
          <w:szCs w:val="22"/>
          <w:lang w:eastAsia="en-US"/>
        </w:rPr>
      </w:pPr>
    </w:p>
    <w:p w:rsidR="007E5E6C" w:rsidRDefault="00941628">
      <w:pPr>
        <w:pStyle w:val="Akapitzlist"/>
        <w:widowControl w:val="0"/>
        <w:numPr>
          <w:ilvl w:val="2"/>
          <w:numId w:val="19"/>
        </w:numPr>
        <w:spacing w:after="4" w:line="247" w:lineRule="auto"/>
        <w:jc w:val="both"/>
        <w:rPr>
          <w:rFonts w:asciiTheme="majorHAnsi" w:hAnsiTheme="majorHAnsi" w:cstheme="majorHAnsi"/>
          <w:b/>
          <w:bCs/>
          <w:color w:val="000000"/>
        </w:rPr>
      </w:pPr>
      <w:r>
        <w:rPr>
          <w:rFonts w:asciiTheme="majorHAnsi" w:hAnsiTheme="majorHAnsi" w:cstheme="majorHAnsi"/>
          <w:b/>
          <w:bCs/>
          <w:color w:val="000000"/>
        </w:rPr>
        <w:t>Sytuacji ekonomicznej lub finansowej</w:t>
      </w:r>
    </w:p>
    <w:p w:rsidR="007E5E6C" w:rsidRDefault="00941628">
      <w:pPr>
        <w:ind w:left="284" w:hanging="284"/>
        <w:jc w:val="both"/>
        <w:rPr>
          <w:rFonts w:asciiTheme="majorHAnsi" w:eastAsia="Calibri" w:hAnsiTheme="majorHAnsi" w:cstheme="majorHAnsi"/>
          <w:b/>
          <w:bCs/>
          <w:sz w:val="22"/>
          <w:szCs w:val="22"/>
          <w:lang w:eastAsia="en-US"/>
        </w:rPr>
      </w:pPr>
      <w:r>
        <w:rPr>
          <w:rFonts w:asciiTheme="majorHAnsi" w:eastAsia="Calibri" w:hAnsiTheme="majorHAnsi" w:cstheme="majorHAnsi"/>
          <w:sz w:val="22"/>
          <w:szCs w:val="22"/>
          <w:lang w:eastAsia="en-US"/>
        </w:rPr>
        <w:t xml:space="preserve">              Zamawiający nie stawia wymagań w tym zakresie.  </w:t>
      </w:r>
    </w:p>
    <w:p w:rsidR="007E5E6C" w:rsidRDefault="007E5E6C">
      <w:pPr>
        <w:ind w:left="284" w:hanging="284"/>
        <w:jc w:val="both"/>
        <w:rPr>
          <w:rFonts w:asciiTheme="majorHAnsi" w:hAnsiTheme="majorHAnsi" w:cstheme="majorHAnsi"/>
          <w:b/>
          <w:bCs/>
          <w:color w:val="000000" w:themeColor="text1"/>
          <w:sz w:val="22"/>
          <w:szCs w:val="22"/>
          <w:highlight w:val="yellow"/>
        </w:rPr>
      </w:pPr>
    </w:p>
    <w:p w:rsidR="007E5E6C" w:rsidRDefault="00941628">
      <w:pPr>
        <w:pStyle w:val="Akapitzlist"/>
        <w:widowControl w:val="0"/>
        <w:numPr>
          <w:ilvl w:val="2"/>
          <w:numId w:val="19"/>
        </w:numPr>
        <w:spacing w:after="4" w:line="247" w:lineRule="auto"/>
        <w:jc w:val="both"/>
        <w:rPr>
          <w:rFonts w:asciiTheme="majorHAnsi" w:hAnsiTheme="majorHAnsi" w:cstheme="majorHAnsi"/>
          <w:b/>
          <w:bCs/>
          <w:color w:val="000000" w:themeColor="text1"/>
        </w:rPr>
      </w:pPr>
      <w:r>
        <w:rPr>
          <w:rFonts w:asciiTheme="majorHAnsi" w:hAnsiTheme="majorHAnsi" w:cstheme="majorHAnsi"/>
          <w:b/>
          <w:bCs/>
          <w:color w:val="000000" w:themeColor="text1"/>
        </w:rPr>
        <w:t>Zdolno</w:t>
      </w:r>
      <w:r>
        <w:rPr>
          <w:rFonts w:asciiTheme="majorHAnsi" w:eastAsia="TimesNewRoman,Bold" w:hAnsiTheme="majorHAnsi" w:cstheme="majorHAnsi"/>
          <w:b/>
          <w:bCs/>
          <w:color w:val="000000" w:themeColor="text1"/>
        </w:rPr>
        <w:t>ś</w:t>
      </w:r>
      <w:r>
        <w:rPr>
          <w:rFonts w:asciiTheme="majorHAnsi" w:hAnsiTheme="majorHAnsi" w:cstheme="majorHAnsi"/>
          <w:b/>
          <w:bCs/>
          <w:color w:val="000000" w:themeColor="text1"/>
        </w:rPr>
        <w:t>ci technicznej lub zawodowej :</w:t>
      </w:r>
    </w:p>
    <w:p w:rsidR="007E5E6C" w:rsidRDefault="007E5E6C">
      <w:pPr>
        <w:tabs>
          <w:tab w:val="left" w:pos="720"/>
        </w:tabs>
        <w:jc w:val="both"/>
        <w:rPr>
          <w:rFonts w:asciiTheme="majorHAnsi" w:hAnsiTheme="majorHAnsi" w:cstheme="majorHAnsi"/>
          <w:color w:val="000000" w:themeColor="text1"/>
          <w:sz w:val="22"/>
          <w:szCs w:val="22"/>
          <w:u w:val="single"/>
        </w:rPr>
      </w:pPr>
    </w:p>
    <w:p w:rsidR="007E5E6C" w:rsidRDefault="00941628" w:rsidP="009278B5">
      <w:pPr>
        <w:pStyle w:val="Bezodstpw"/>
        <w:widowControl w:val="0"/>
        <w:ind w:left="360" w:firstLine="66"/>
        <w:textAlignment w:val="baseline"/>
        <w:rPr>
          <w:rFonts w:asciiTheme="majorHAnsi" w:hAnsiTheme="majorHAnsi" w:cstheme="majorHAnsi"/>
          <w:color w:val="FF0000"/>
          <w:sz w:val="22"/>
          <w:szCs w:val="22"/>
          <w:lang w:eastAsia="en-US"/>
        </w:rPr>
      </w:pPr>
      <w:r>
        <w:rPr>
          <w:rFonts w:asciiTheme="majorHAnsi" w:hAnsiTheme="majorHAnsi" w:cstheme="majorHAnsi"/>
          <w:b/>
          <w:color w:val="000000" w:themeColor="text1"/>
          <w:sz w:val="22"/>
          <w:szCs w:val="22"/>
        </w:rPr>
        <w:t>A) Zamawiający uzna warunek za spełniony jeżeli Wykonawca</w:t>
      </w:r>
      <w:r>
        <w:rPr>
          <w:rFonts w:asciiTheme="majorHAnsi" w:hAnsiTheme="majorHAnsi" w:cstheme="majorHAnsi"/>
          <w:bCs/>
          <w:color w:val="000000" w:themeColor="text1"/>
          <w:sz w:val="22"/>
          <w:szCs w:val="22"/>
        </w:rPr>
        <w:t xml:space="preserve"> </w:t>
      </w:r>
      <w:r>
        <w:rPr>
          <w:rFonts w:asciiTheme="majorHAnsi" w:hAnsiTheme="majorHAnsi" w:cstheme="majorHAnsi"/>
          <w:color w:val="000000" w:themeColor="text1"/>
          <w:sz w:val="22"/>
          <w:szCs w:val="22"/>
        </w:rPr>
        <w:t xml:space="preserve">wykaże, że w okresie ostatnich 3 lat przed </w:t>
      </w:r>
      <w:r w:rsidRPr="00BB11FA">
        <w:rPr>
          <w:rFonts w:asciiTheme="majorHAnsi" w:hAnsiTheme="majorHAnsi" w:cstheme="majorHAnsi"/>
          <w:color w:val="000000" w:themeColor="text1"/>
          <w:sz w:val="22"/>
          <w:szCs w:val="22"/>
        </w:rPr>
        <w:t xml:space="preserve">upływem terminu składania ofert w postępowaniu (a jeżeli okres prowadzenia działalności jest krótszy – w tym okresie </w:t>
      </w:r>
      <w:r w:rsidR="00590B91" w:rsidRPr="00590B91">
        <w:rPr>
          <w:rFonts w:asciiTheme="majorHAnsi" w:hAnsiTheme="majorHAnsi" w:cstheme="majorHAnsi"/>
          <w:sz w:val="22"/>
          <w:szCs w:val="22"/>
        </w:rPr>
        <w:t xml:space="preserve">wykonał co najmniej dwa zamówienia, które polegały na dostawie i wdrożeniu systemów informatycznych w szczególności sprzętu serwerowo-backupowego, urządzeń bezpieczeństwa sieciowego i przełączników sieciowych o wartości co najmniej </w:t>
      </w:r>
      <w:r w:rsidR="006D24E2">
        <w:rPr>
          <w:rFonts w:asciiTheme="majorHAnsi" w:hAnsiTheme="majorHAnsi" w:cstheme="majorHAnsi"/>
          <w:sz w:val="22"/>
          <w:szCs w:val="22"/>
        </w:rPr>
        <w:t>3</w:t>
      </w:r>
      <w:r w:rsidR="00590B91" w:rsidRPr="00590B91">
        <w:rPr>
          <w:rFonts w:asciiTheme="majorHAnsi" w:hAnsiTheme="majorHAnsi" w:cstheme="majorHAnsi"/>
          <w:sz w:val="22"/>
          <w:szCs w:val="22"/>
        </w:rPr>
        <w:t>00 tys. zł brutto każde.</w:t>
      </w:r>
    </w:p>
    <w:p w:rsidR="007E5E6C" w:rsidRDefault="007E5E6C">
      <w:pPr>
        <w:pStyle w:val="Bezodstpw"/>
        <w:widowControl w:val="0"/>
        <w:jc w:val="both"/>
        <w:textAlignment w:val="baseline"/>
        <w:rPr>
          <w:rFonts w:asciiTheme="majorHAnsi" w:hAnsiTheme="majorHAnsi" w:cstheme="majorHAnsi"/>
        </w:rPr>
      </w:pPr>
    </w:p>
    <w:p w:rsidR="007E5E6C" w:rsidRDefault="00941628">
      <w:pPr>
        <w:pStyle w:val="Akapitzlist"/>
        <w:spacing w:after="0" w:line="240" w:lineRule="auto"/>
        <w:ind w:left="426"/>
        <w:rPr>
          <w:rStyle w:val="Pogrubienie"/>
          <w:rFonts w:asciiTheme="majorHAnsi" w:hAnsiTheme="majorHAnsi" w:cstheme="majorHAnsi"/>
          <w:b w:val="0"/>
          <w:bCs w:val="0"/>
          <w:sz w:val="20"/>
          <w:szCs w:val="20"/>
        </w:rPr>
      </w:pPr>
      <w:r>
        <w:rPr>
          <w:rFonts w:asciiTheme="majorHAnsi" w:hAnsiTheme="majorHAnsi" w:cstheme="majorHAnsi"/>
          <w:b/>
          <w:bCs/>
          <w:sz w:val="20"/>
          <w:szCs w:val="20"/>
        </w:rPr>
        <w:t>Uwaga1</w:t>
      </w:r>
      <w:r>
        <w:rPr>
          <w:rFonts w:asciiTheme="majorHAnsi" w:hAnsiTheme="majorHAnsi" w:cstheme="majorHAnsi"/>
          <w:sz w:val="20"/>
          <w:szCs w:val="20"/>
        </w:rPr>
        <w:t xml:space="preserve"> Zamawiający przez „</w:t>
      </w:r>
      <w:r>
        <w:rPr>
          <w:rStyle w:val="Pogrubienie"/>
          <w:rFonts w:asciiTheme="majorHAnsi" w:hAnsiTheme="majorHAnsi" w:cstheme="majorHAnsi"/>
          <w:b w:val="0"/>
          <w:bCs w:val="0"/>
          <w:sz w:val="20"/>
          <w:szCs w:val="20"/>
        </w:rPr>
        <w:t>zamówienie” rozumie jedną, pisemną umowę odpłatną – a nie sumę pojedynczych ustnych bądź pisemnych zleceń realizowanych na rzecz tego samego podmiotu</w:t>
      </w:r>
    </w:p>
    <w:p w:rsidR="007C05BA" w:rsidRPr="007C05BA" w:rsidRDefault="007C05BA">
      <w:pPr>
        <w:widowControl w:val="0"/>
        <w:ind w:left="426"/>
        <w:jc w:val="both"/>
        <w:textAlignment w:val="baseline"/>
        <w:rPr>
          <w:rFonts w:asciiTheme="majorHAnsi" w:hAnsiTheme="majorHAnsi" w:cstheme="majorHAnsi"/>
          <w:sz w:val="22"/>
          <w:szCs w:val="22"/>
        </w:rPr>
      </w:pPr>
    </w:p>
    <w:p w:rsidR="007C05BA" w:rsidRPr="007C05BA" w:rsidRDefault="007C05BA">
      <w:pPr>
        <w:widowControl w:val="0"/>
        <w:ind w:left="426"/>
        <w:jc w:val="both"/>
        <w:textAlignment w:val="baseline"/>
        <w:rPr>
          <w:rFonts w:asciiTheme="majorHAnsi" w:hAnsiTheme="majorHAnsi" w:cstheme="majorHAnsi"/>
          <w:sz w:val="22"/>
          <w:szCs w:val="22"/>
        </w:rPr>
      </w:pPr>
      <w:r w:rsidRPr="007C05BA">
        <w:rPr>
          <w:rFonts w:asciiTheme="majorHAnsi" w:hAnsiTheme="majorHAnsi" w:cstheme="majorHAnsi"/>
          <w:b/>
          <w:bCs/>
          <w:sz w:val="22"/>
          <w:szCs w:val="22"/>
        </w:rPr>
        <w:t>B) Zamawiający uzna warunek za spełniony jeżeli Wykonawca</w:t>
      </w:r>
      <w:r w:rsidRPr="007C05BA">
        <w:rPr>
          <w:rFonts w:asciiTheme="majorHAnsi" w:hAnsiTheme="majorHAnsi" w:cstheme="majorHAnsi"/>
          <w:sz w:val="22"/>
          <w:szCs w:val="22"/>
        </w:rPr>
        <w:t xml:space="preserve"> wykaże, że działa w oparciu o System Zarządzania Jakością zgodny z wymaganiami ISO 9001 potwierdzony certyfikatem w zakresie świadczenia usług serwisowych.</w:t>
      </w:r>
    </w:p>
    <w:p w:rsidR="007E5E6C" w:rsidRPr="007C05BA" w:rsidRDefault="00941628">
      <w:pPr>
        <w:widowControl w:val="0"/>
        <w:ind w:left="426"/>
        <w:jc w:val="both"/>
        <w:textAlignment w:val="baseline"/>
        <w:rPr>
          <w:rFonts w:asciiTheme="majorHAnsi" w:hAnsiTheme="majorHAnsi" w:cstheme="majorHAnsi"/>
          <w:color w:val="000000" w:themeColor="text1"/>
          <w:sz w:val="22"/>
          <w:szCs w:val="22"/>
        </w:rPr>
      </w:pPr>
      <w:r w:rsidRPr="007C05BA">
        <w:rPr>
          <w:rFonts w:asciiTheme="majorHAnsi" w:hAnsiTheme="majorHAnsi" w:cstheme="majorHAnsi"/>
          <w:sz w:val="22"/>
          <w:szCs w:val="22"/>
        </w:rPr>
        <w:t xml:space="preserve">  </w:t>
      </w:r>
    </w:p>
    <w:p w:rsidR="007E5E6C" w:rsidRPr="00375496" w:rsidRDefault="007C05BA" w:rsidP="00375496">
      <w:pPr>
        <w:pStyle w:val="Akapitzlist"/>
        <w:widowControl w:val="0"/>
        <w:ind w:left="426"/>
        <w:textAlignment w:val="baseline"/>
        <w:rPr>
          <w:rFonts w:asciiTheme="majorHAnsi" w:hAnsiTheme="majorHAnsi" w:cstheme="majorHAnsi"/>
          <w:color w:val="000000" w:themeColor="text1"/>
        </w:rPr>
      </w:pPr>
      <w:r>
        <w:rPr>
          <w:rFonts w:asciiTheme="majorHAnsi" w:hAnsiTheme="majorHAnsi" w:cstheme="majorHAnsi"/>
          <w:b/>
          <w:color w:val="000000"/>
        </w:rPr>
        <w:t>C</w:t>
      </w:r>
      <w:r w:rsidR="00941628">
        <w:rPr>
          <w:rFonts w:asciiTheme="majorHAnsi" w:hAnsiTheme="majorHAnsi" w:cstheme="majorHAnsi"/>
          <w:b/>
          <w:color w:val="000000"/>
        </w:rPr>
        <w:t>) Zamawiający uzna warunek za spełniony jeżeli</w:t>
      </w:r>
      <w:r w:rsidR="00941628">
        <w:rPr>
          <w:rFonts w:asciiTheme="majorHAnsi" w:hAnsiTheme="majorHAnsi" w:cstheme="majorHAnsi"/>
          <w:b/>
          <w:bCs/>
          <w:color w:val="000000"/>
        </w:rPr>
        <w:t xml:space="preserve"> Wykonawca</w:t>
      </w:r>
      <w:r w:rsidR="00941628">
        <w:rPr>
          <w:rFonts w:asciiTheme="majorHAnsi" w:hAnsiTheme="majorHAnsi" w:cstheme="majorHAnsi"/>
          <w:color w:val="000000"/>
        </w:rPr>
        <w:t xml:space="preserve"> wykaże, że dysponuje lub będzie   dysponował następującymi osobami: </w:t>
      </w:r>
    </w:p>
    <w:p w:rsidR="007C05BA" w:rsidRPr="007C05BA" w:rsidRDefault="007C05BA" w:rsidP="007C05BA">
      <w:pPr>
        <w:pStyle w:val="Bezodstpw"/>
        <w:ind w:left="567"/>
        <w:rPr>
          <w:rFonts w:ascii="Calibri Light" w:hAnsi="Calibri Light" w:cs="Calibri Light"/>
          <w:sz w:val="22"/>
          <w:szCs w:val="22"/>
          <w:u w:val="single"/>
        </w:rPr>
      </w:pPr>
      <w:r w:rsidRPr="007C05BA">
        <w:rPr>
          <w:rFonts w:ascii="Calibri Light" w:hAnsi="Calibri Light" w:cs="Calibri Light"/>
          <w:sz w:val="22"/>
          <w:szCs w:val="22"/>
          <w:u w:val="single"/>
        </w:rPr>
        <w:t>1) Kierownik projektu:</w:t>
      </w:r>
    </w:p>
    <w:p w:rsidR="007C05BA" w:rsidRPr="007C05BA" w:rsidRDefault="007C05BA" w:rsidP="007C05BA">
      <w:pPr>
        <w:pStyle w:val="Bezodstpw"/>
        <w:ind w:left="567"/>
        <w:rPr>
          <w:rFonts w:ascii="Calibri Light" w:hAnsi="Calibri Light" w:cs="Calibri Light"/>
          <w:sz w:val="22"/>
          <w:szCs w:val="22"/>
        </w:rPr>
      </w:pPr>
      <w:r w:rsidRPr="007C05BA">
        <w:rPr>
          <w:rFonts w:ascii="Calibri Light" w:hAnsi="Calibri Light" w:cs="Calibri Light"/>
          <w:sz w:val="22"/>
          <w:szCs w:val="22"/>
        </w:rPr>
        <w:t>a) w ciągu ostatnich 3 lat przed terminem składania ofert brał udział, jako kierownik projektu, w co najmniej 2 projektach informatycznych, zakończonych do dnia składania ofert, polegających na budowie systemów informatycznych</w:t>
      </w:r>
      <w:r w:rsidR="0093269A">
        <w:rPr>
          <w:rFonts w:ascii="Calibri Light" w:hAnsi="Calibri Light" w:cs="Calibri Light"/>
          <w:sz w:val="22"/>
          <w:szCs w:val="22"/>
        </w:rPr>
        <w:t>;</w:t>
      </w:r>
    </w:p>
    <w:p w:rsidR="007C05BA" w:rsidRPr="007C05BA" w:rsidRDefault="007C05BA" w:rsidP="007C05BA">
      <w:pPr>
        <w:pStyle w:val="Bezodstpw"/>
        <w:ind w:left="567"/>
        <w:rPr>
          <w:rFonts w:ascii="Calibri Light" w:hAnsi="Calibri Light" w:cs="Calibri Light"/>
          <w:sz w:val="22"/>
          <w:szCs w:val="22"/>
        </w:rPr>
      </w:pPr>
      <w:r w:rsidRPr="007C05BA">
        <w:rPr>
          <w:rFonts w:ascii="Calibri Light" w:hAnsi="Calibri Light" w:cs="Calibri Light"/>
          <w:sz w:val="22"/>
          <w:szCs w:val="22"/>
        </w:rPr>
        <w:t>b) wykształcenie wyższe magisterskie na kierunku Informatyka lub pokrewnym;</w:t>
      </w:r>
    </w:p>
    <w:p w:rsidR="007C05BA" w:rsidRPr="007C05BA" w:rsidRDefault="007C05BA" w:rsidP="0093269A">
      <w:pPr>
        <w:pStyle w:val="Bezodstpw"/>
        <w:ind w:left="567"/>
        <w:rPr>
          <w:rFonts w:ascii="Calibri Light" w:hAnsi="Calibri Light" w:cs="Calibri Light"/>
          <w:sz w:val="22"/>
          <w:szCs w:val="22"/>
        </w:rPr>
      </w:pPr>
      <w:r w:rsidRPr="007C05BA">
        <w:rPr>
          <w:rFonts w:ascii="Calibri Light" w:hAnsi="Calibri Light" w:cs="Calibri Light"/>
          <w:sz w:val="22"/>
          <w:szCs w:val="22"/>
        </w:rPr>
        <w:t>c) umiejętności zwinnego zarządzania projektem potwierdzone aktualnym certyfikatem AgilePM® Practitioner lub Project Management Professional (PMP)</w:t>
      </w:r>
      <w:r w:rsidR="0093269A">
        <w:rPr>
          <w:rFonts w:ascii="Calibri Light" w:hAnsi="Calibri Light" w:cs="Calibri Light"/>
          <w:sz w:val="22"/>
          <w:szCs w:val="22"/>
        </w:rPr>
        <w:t>.</w:t>
      </w:r>
    </w:p>
    <w:p w:rsidR="007C05BA" w:rsidRDefault="007C05BA" w:rsidP="007C05BA">
      <w:pPr>
        <w:pStyle w:val="Bezodstpw"/>
        <w:ind w:left="567"/>
        <w:rPr>
          <w:rFonts w:ascii="Calibri Light" w:hAnsi="Calibri Light" w:cs="Calibri Light"/>
          <w:sz w:val="22"/>
          <w:szCs w:val="22"/>
          <w:u w:val="single"/>
        </w:rPr>
      </w:pPr>
    </w:p>
    <w:p w:rsidR="007C05BA" w:rsidRPr="007C05BA" w:rsidRDefault="006D24E2" w:rsidP="007C05BA">
      <w:pPr>
        <w:pStyle w:val="Bezodstpw"/>
        <w:ind w:left="567"/>
        <w:rPr>
          <w:rFonts w:ascii="Calibri Light" w:hAnsi="Calibri Light" w:cs="Calibri Light"/>
          <w:sz w:val="22"/>
          <w:szCs w:val="22"/>
          <w:u w:val="single"/>
        </w:rPr>
      </w:pPr>
      <w:r>
        <w:rPr>
          <w:rFonts w:ascii="Calibri Light" w:hAnsi="Calibri Light" w:cs="Calibri Light"/>
          <w:sz w:val="22"/>
          <w:szCs w:val="22"/>
          <w:u w:val="single"/>
        </w:rPr>
        <w:t>2</w:t>
      </w:r>
      <w:r w:rsidR="007C05BA" w:rsidRPr="007C05BA">
        <w:rPr>
          <w:rFonts w:ascii="Calibri Light" w:hAnsi="Calibri Light" w:cs="Calibri Light"/>
          <w:sz w:val="22"/>
          <w:szCs w:val="22"/>
          <w:u w:val="single"/>
        </w:rPr>
        <w:t xml:space="preserve">) Inżynier ds. </w:t>
      </w:r>
      <w:r>
        <w:rPr>
          <w:rFonts w:ascii="Calibri Light" w:hAnsi="Calibri Light" w:cs="Calibri Light"/>
          <w:sz w:val="22"/>
          <w:szCs w:val="22"/>
          <w:u w:val="single"/>
        </w:rPr>
        <w:t>pamięci masowych</w:t>
      </w:r>
      <w:r w:rsidR="007C05BA" w:rsidRPr="007C05BA">
        <w:rPr>
          <w:rFonts w:ascii="Calibri Light" w:hAnsi="Calibri Light" w:cs="Calibri Light"/>
          <w:sz w:val="22"/>
          <w:szCs w:val="22"/>
          <w:u w:val="single"/>
        </w:rPr>
        <w:t xml:space="preserve"> i backupu</w:t>
      </w:r>
    </w:p>
    <w:p w:rsidR="007C05BA" w:rsidRPr="007C05BA" w:rsidRDefault="007C05BA" w:rsidP="007C05BA">
      <w:pPr>
        <w:pStyle w:val="Bezodstpw"/>
        <w:ind w:left="567"/>
        <w:rPr>
          <w:rFonts w:ascii="Calibri Light" w:hAnsi="Calibri Light" w:cs="Calibri Light"/>
          <w:sz w:val="22"/>
          <w:szCs w:val="22"/>
        </w:rPr>
      </w:pPr>
      <w:r w:rsidRPr="007C05BA">
        <w:rPr>
          <w:rFonts w:ascii="Calibri Light" w:hAnsi="Calibri Light" w:cs="Calibri Light"/>
          <w:sz w:val="22"/>
          <w:szCs w:val="22"/>
        </w:rPr>
        <w:t xml:space="preserve">a) w ciągu ostatnich 3 lat przed terminem składania ofert brał udział jako inżynier lub wdrożeniowiec, w co najmniej 2 projektach informatycznych, zakończonych do dnia składania ofert, których przedmiotem było wdrożenie </w:t>
      </w:r>
      <w:r w:rsidR="006D24E2">
        <w:rPr>
          <w:rFonts w:ascii="Calibri Light" w:hAnsi="Calibri Light" w:cs="Calibri Light"/>
          <w:sz w:val="22"/>
          <w:szCs w:val="22"/>
        </w:rPr>
        <w:t>macierzy</w:t>
      </w:r>
      <w:r w:rsidRPr="007C05BA">
        <w:rPr>
          <w:rFonts w:ascii="Calibri Light" w:hAnsi="Calibri Light" w:cs="Calibri Light"/>
          <w:sz w:val="22"/>
          <w:szCs w:val="22"/>
        </w:rPr>
        <w:t xml:space="preserve"> oraz rozwiązań backupowych</w:t>
      </w:r>
      <w:r w:rsidR="0093269A">
        <w:rPr>
          <w:rFonts w:ascii="Calibri Light" w:hAnsi="Calibri Light" w:cs="Calibri Light"/>
          <w:sz w:val="22"/>
          <w:szCs w:val="22"/>
        </w:rPr>
        <w:t>;</w:t>
      </w:r>
    </w:p>
    <w:p w:rsidR="007C05BA" w:rsidRPr="007C05BA" w:rsidRDefault="007C05BA" w:rsidP="007C05BA">
      <w:pPr>
        <w:pStyle w:val="Bezodstpw"/>
        <w:ind w:left="567"/>
        <w:rPr>
          <w:rFonts w:ascii="Calibri Light" w:hAnsi="Calibri Light" w:cs="Calibri Light"/>
          <w:sz w:val="22"/>
          <w:szCs w:val="22"/>
        </w:rPr>
      </w:pPr>
      <w:r w:rsidRPr="007C05BA">
        <w:rPr>
          <w:rFonts w:ascii="Calibri Light" w:hAnsi="Calibri Light" w:cs="Calibri Light"/>
          <w:sz w:val="22"/>
          <w:szCs w:val="22"/>
        </w:rPr>
        <w:t>b) wykształcenie wyższe magisterskie na kierunku Informatyka lub pokrewnym;</w:t>
      </w:r>
    </w:p>
    <w:p w:rsidR="00590B91" w:rsidRPr="00590B91" w:rsidRDefault="00590B91" w:rsidP="00590B91">
      <w:pPr>
        <w:pStyle w:val="Bezodstpw"/>
        <w:ind w:left="567"/>
        <w:rPr>
          <w:rFonts w:ascii="Calibri Light" w:hAnsi="Calibri Light" w:cs="Calibri Light"/>
          <w:sz w:val="22"/>
          <w:szCs w:val="22"/>
        </w:rPr>
      </w:pPr>
      <w:r w:rsidRPr="00590B91">
        <w:rPr>
          <w:rFonts w:ascii="Calibri Light" w:hAnsi="Calibri Light" w:cs="Calibri Light"/>
          <w:sz w:val="22"/>
          <w:szCs w:val="22"/>
        </w:rPr>
        <w:t>c) umiejętności potwierdzone aktualnym certyfikatem pamięci masowych na poziomie co najmniej Professional lub Advanced wydanym przez producenta oferowane</w:t>
      </w:r>
      <w:r w:rsidR="006D24E2">
        <w:rPr>
          <w:rFonts w:ascii="Calibri Light" w:hAnsi="Calibri Light" w:cs="Calibri Light"/>
          <w:sz w:val="22"/>
          <w:szCs w:val="22"/>
        </w:rPr>
        <w:t>j macierzy lub</w:t>
      </w:r>
      <w:r w:rsidRPr="00590B91">
        <w:rPr>
          <w:rFonts w:ascii="Calibri Light" w:hAnsi="Calibri Light" w:cs="Calibri Light"/>
          <w:sz w:val="22"/>
          <w:szCs w:val="22"/>
        </w:rPr>
        <w:t xml:space="preserve"> deduplikatora;</w:t>
      </w:r>
    </w:p>
    <w:p w:rsidR="00057335" w:rsidRDefault="00057335" w:rsidP="007C05BA">
      <w:pPr>
        <w:pStyle w:val="Bezodstpw"/>
        <w:ind w:left="567"/>
        <w:rPr>
          <w:rFonts w:ascii="Calibri Light" w:hAnsi="Calibri Light" w:cs="Calibri Light"/>
          <w:sz w:val="22"/>
          <w:szCs w:val="22"/>
        </w:rPr>
      </w:pPr>
    </w:p>
    <w:p w:rsidR="00057335" w:rsidRPr="00057335" w:rsidRDefault="006D24E2" w:rsidP="00057335">
      <w:pPr>
        <w:pStyle w:val="Bezodstpw"/>
        <w:ind w:left="567"/>
        <w:rPr>
          <w:rFonts w:ascii="Calibri Light" w:hAnsi="Calibri Light" w:cs="Calibri Light"/>
          <w:sz w:val="22"/>
          <w:szCs w:val="22"/>
          <w:u w:val="single"/>
        </w:rPr>
      </w:pPr>
      <w:r>
        <w:rPr>
          <w:rFonts w:ascii="Calibri Light" w:hAnsi="Calibri Light" w:cs="Calibri Light"/>
          <w:sz w:val="22"/>
          <w:szCs w:val="22"/>
          <w:u w:val="single"/>
        </w:rPr>
        <w:t>3</w:t>
      </w:r>
      <w:r w:rsidR="00057335" w:rsidRPr="00057335">
        <w:rPr>
          <w:rFonts w:ascii="Calibri Light" w:hAnsi="Calibri Light" w:cs="Calibri Light"/>
          <w:sz w:val="22"/>
          <w:szCs w:val="22"/>
          <w:u w:val="single"/>
        </w:rPr>
        <w:t xml:space="preserve">) Inżynier </w:t>
      </w:r>
      <w:r w:rsidR="00590B91">
        <w:rPr>
          <w:rFonts w:ascii="Calibri Light" w:hAnsi="Calibri Light" w:cs="Calibri Light"/>
          <w:sz w:val="22"/>
          <w:szCs w:val="22"/>
          <w:u w:val="single"/>
        </w:rPr>
        <w:t xml:space="preserve">systemów </w:t>
      </w:r>
      <w:r w:rsidR="00057335" w:rsidRPr="00057335">
        <w:rPr>
          <w:rFonts w:ascii="Calibri Light" w:hAnsi="Calibri Light" w:cs="Calibri Light"/>
          <w:sz w:val="22"/>
          <w:szCs w:val="22"/>
          <w:u w:val="single"/>
        </w:rPr>
        <w:t>bezpieczeństwa</w:t>
      </w:r>
    </w:p>
    <w:p w:rsidR="00057335" w:rsidRPr="00057335" w:rsidRDefault="006D24E2" w:rsidP="00057335">
      <w:pPr>
        <w:pStyle w:val="Bezodstpw"/>
        <w:ind w:left="567"/>
        <w:rPr>
          <w:rFonts w:ascii="Calibri Light" w:hAnsi="Calibri Light" w:cs="Calibri Light"/>
          <w:sz w:val="22"/>
          <w:szCs w:val="22"/>
        </w:rPr>
      </w:pPr>
      <w:r>
        <w:rPr>
          <w:rFonts w:ascii="Calibri Light" w:hAnsi="Calibri Light" w:cs="Calibri Light"/>
          <w:sz w:val="22"/>
          <w:szCs w:val="22"/>
        </w:rPr>
        <w:t>a</w:t>
      </w:r>
      <w:r w:rsidR="00057335" w:rsidRPr="00057335">
        <w:rPr>
          <w:rFonts w:ascii="Calibri Light" w:hAnsi="Calibri Light" w:cs="Calibri Light"/>
          <w:sz w:val="22"/>
          <w:szCs w:val="22"/>
        </w:rPr>
        <w:t xml:space="preserve">) umiejętności potwierdzone aktualnym certyfikatem </w:t>
      </w:r>
      <w:r>
        <w:rPr>
          <w:rFonts w:ascii="Calibri Light" w:hAnsi="Calibri Light" w:cs="Calibri Light"/>
          <w:sz w:val="22"/>
          <w:szCs w:val="22"/>
        </w:rPr>
        <w:t>Cyberbezpieczeństwa</w:t>
      </w:r>
      <w:r w:rsidR="00057335" w:rsidRPr="00057335">
        <w:rPr>
          <w:rFonts w:ascii="Calibri Light" w:hAnsi="Calibri Light" w:cs="Calibri Light"/>
          <w:sz w:val="22"/>
          <w:szCs w:val="22"/>
        </w:rPr>
        <w:t xml:space="preserve"> wydanym przez producenta oferowanego rozwiązania</w:t>
      </w:r>
      <w:r>
        <w:rPr>
          <w:rFonts w:ascii="Calibri Light" w:hAnsi="Calibri Light" w:cs="Calibri Light"/>
          <w:sz w:val="22"/>
          <w:szCs w:val="22"/>
        </w:rPr>
        <w:t xml:space="preserve"> UTM</w:t>
      </w:r>
      <w:r w:rsidR="00057335" w:rsidRPr="00057335">
        <w:rPr>
          <w:rFonts w:ascii="Calibri Light" w:hAnsi="Calibri Light" w:cs="Calibri Light"/>
          <w:sz w:val="22"/>
          <w:szCs w:val="22"/>
        </w:rPr>
        <w:t>;</w:t>
      </w:r>
    </w:p>
    <w:p w:rsidR="00057335" w:rsidRPr="00AB1700" w:rsidRDefault="006D24E2" w:rsidP="00057335">
      <w:pPr>
        <w:pStyle w:val="Bezodstpw"/>
        <w:ind w:left="567"/>
        <w:rPr>
          <w:rFonts w:ascii="Calibri Light" w:hAnsi="Calibri Light" w:cs="Calibri Light"/>
          <w:sz w:val="22"/>
          <w:szCs w:val="22"/>
        </w:rPr>
      </w:pPr>
      <w:r>
        <w:rPr>
          <w:rFonts w:ascii="Calibri Light" w:hAnsi="Calibri Light" w:cs="Calibri Light"/>
          <w:sz w:val="22"/>
          <w:szCs w:val="22"/>
        </w:rPr>
        <w:t>b</w:t>
      </w:r>
      <w:r w:rsidR="00057335" w:rsidRPr="00057335">
        <w:rPr>
          <w:rFonts w:ascii="Calibri Light" w:hAnsi="Calibri Light" w:cs="Calibri Light"/>
          <w:sz w:val="22"/>
          <w:szCs w:val="22"/>
        </w:rPr>
        <w:t>) umiejętności potwierdzone aktualnym certyfikatem oprogramowania antywirusowego wydanym przez producenta oferowanego rozwiązania.</w:t>
      </w:r>
    </w:p>
    <w:p w:rsidR="009E6173" w:rsidRDefault="009E6173">
      <w:pPr>
        <w:pStyle w:val="Akapitzlist1"/>
        <w:spacing w:after="0" w:line="240" w:lineRule="auto"/>
        <w:ind w:left="567"/>
        <w:rPr>
          <w:rFonts w:asciiTheme="majorHAnsi" w:hAnsiTheme="majorHAnsi" w:cstheme="majorHAnsi"/>
          <w:b/>
          <w:bCs/>
          <w:color w:val="000000"/>
          <w:sz w:val="20"/>
          <w:szCs w:val="20"/>
        </w:rPr>
      </w:pPr>
    </w:p>
    <w:p w:rsidR="006301DA" w:rsidRPr="00057335" w:rsidRDefault="006D24E2" w:rsidP="006301DA">
      <w:pPr>
        <w:pStyle w:val="Bezodstpw"/>
        <w:ind w:left="567"/>
        <w:rPr>
          <w:rFonts w:ascii="Calibri Light" w:hAnsi="Calibri Light" w:cs="Calibri Light"/>
          <w:sz w:val="22"/>
          <w:szCs w:val="22"/>
          <w:u w:val="single"/>
        </w:rPr>
      </w:pPr>
      <w:r>
        <w:rPr>
          <w:rFonts w:ascii="Calibri Light" w:hAnsi="Calibri Light" w:cs="Calibri Light"/>
          <w:sz w:val="22"/>
          <w:szCs w:val="22"/>
          <w:u w:val="single"/>
        </w:rPr>
        <w:t>4</w:t>
      </w:r>
      <w:r w:rsidR="006301DA" w:rsidRPr="00057335">
        <w:rPr>
          <w:rFonts w:ascii="Calibri Light" w:hAnsi="Calibri Light" w:cs="Calibri Light"/>
          <w:sz w:val="22"/>
          <w:szCs w:val="22"/>
          <w:u w:val="single"/>
        </w:rPr>
        <w:t xml:space="preserve">) </w:t>
      </w:r>
      <w:r w:rsidR="006301DA">
        <w:rPr>
          <w:rFonts w:ascii="Calibri Light" w:hAnsi="Calibri Light" w:cs="Calibri Light"/>
          <w:sz w:val="22"/>
          <w:szCs w:val="22"/>
          <w:u w:val="single"/>
        </w:rPr>
        <w:t>Audytor wiodący</w:t>
      </w:r>
    </w:p>
    <w:p w:rsidR="006301DA" w:rsidRPr="00057335" w:rsidRDefault="006D24E2" w:rsidP="006301DA">
      <w:pPr>
        <w:pStyle w:val="Bezodstpw"/>
        <w:ind w:left="567"/>
        <w:rPr>
          <w:rFonts w:ascii="Calibri Light" w:hAnsi="Calibri Light" w:cs="Calibri Light"/>
          <w:sz w:val="22"/>
          <w:szCs w:val="22"/>
        </w:rPr>
      </w:pPr>
      <w:r>
        <w:rPr>
          <w:rFonts w:ascii="Calibri Light" w:hAnsi="Calibri Light" w:cs="Calibri Light"/>
          <w:sz w:val="22"/>
          <w:szCs w:val="22"/>
        </w:rPr>
        <w:t>a</w:t>
      </w:r>
      <w:r w:rsidR="006301DA" w:rsidRPr="00057335">
        <w:rPr>
          <w:rFonts w:ascii="Calibri Light" w:hAnsi="Calibri Light" w:cs="Calibri Light"/>
          <w:sz w:val="22"/>
          <w:szCs w:val="22"/>
        </w:rPr>
        <w:t xml:space="preserve">) </w:t>
      </w:r>
      <w:r w:rsidR="006301DA" w:rsidRPr="007C05BA">
        <w:rPr>
          <w:rFonts w:ascii="Calibri Light" w:hAnsi="Calibri Light" w:cs="Calibri Light"/>
          <w:sz w:val="22"/>
          <w:szCs w:val="22"/>
        </w:rPr>
        <w:t xml:space="preserve">w ciągu ostatnich 3 lat przed terminem składania ofert </w:t>
      </w:r>
      <w:r w:rsidR="006301DA">
        <w:rPr>
          <w:rFonts w:ascii="Calibri Light" w:hAnsi="Calibri Light" w:cs="Calibri Light"/>
          <w:sz w:val="22"/>
          <w:szCs w:val="22"/>
        </w:rPr>
        <w:t>przeprowadził</w:t>
      </w:r>
      <w:r w:rsidR="006301DA" w:rsidRPr="007C05BA">
        <w:rPr>
          <w:rFonts w:ascii="Calibri Light" w:hAnsi="Calibri Light" w:cs="Calibri Light"/>
          <w:sz w:val="22"/>
          <w:szCs w:val="22"/>
        </w:rPr>
        <w:t xml:space="preserve"> co najmniej 2 </w:t>
      </w:r>
      <w:r w:rsidR="006301DA">
        <w:rPr>
          <w:rFonts w:ascii="Calibri Light" w:hAnsi="Calibri Light" w:cs="Calibri Light"/>
          <w:sz w:val="22"/>
          <w:szCs w:val="22"/>
        </w:rPr>
        <w:t>audyty bezpieczeństwa</w:t>
      </w:r>
      <w:r w:rsidR="006301DA" w:rsidRPr="007C05BA">
        <w:rPr>
          <w:rFonts w:ascii="Calibri Light" w:hAnsi="Calibri Light" w:cs="Calibri Light"/>
          <w:sz w:val="22"/>
          <w:szCs w:val="22"/>
        </w:rPr>
        <w:t xml:space="preserve"> zakończon</w:t>
      </w:r>
      <w:r w:rsidR="006301DA">
        <w:rPr>
          <w:rFonts w:ascii="Calibri Light" w:hAnsi="Calibri Light" w:cs="Calibri Light"/>
          <w:sz w:val="22"/>
          <w:szCs w:val="22"/>
        </w:rPr>
        <w:t>e</w:t>
      </w:r>
      <w:r w:rsidR="006301DA" w:rsidRPr="007C05BA">
        <w:rPr>
          <w:rFonts w:ascii="Calibri Light" w:hAnsi="Calibri Light" w:cs="Calibri Light"/>
          <w:sz w:val="22"/>
          <w:szCs w:val="22"/>
        </w:rPr>
        <w:t xml:space="preserve"> do dnia składania ofert</w:t>
      </w:r>
      <w:r w:rsidR="006301DA" w:rsidRPr="00057335">
        <w:rPr>
          <w:rFonts w:ascii="Calibri Light" w:hAnsi="Calibri Light" w:cs="Calibri Light"/>
          <w:sz w:val="22"/>
          <w:szCs w:val="22"/>
        </w:rPr>
        <w:t>;</w:t>
      </w:r>
    </w:p>
    <w:p w:rsidR="006301DA" w:rsidRPr="006301DA" w:rsidRDefault="006D24E2" w:rsidP="006301DA">
      <w:pPr>
        <w:pStyle w:val="Bezodstpw"/>
        <w:ind w:left="567"/>
        <w:rPr>
          <w:rFonts w:ascii="Calibri Light" w:hAnsi="Calibri Light" w:cs="Calibri Light"/>
          <w:sz w:val="22"/>
          <w:szCs w:val="22"/>
        </w:rPr>
      </w:pPr>
      <w:r>
        <w:rPr>
          <w:rFonts w:ascii="Calibri Light" w:hAnsi="Calibri Light" w:cs="Calibri Light"/>
          <w:sz w:val="22"/>
          <w:szCs w:val="22"/>
        </w:rPr>
        <w:t>b</w:t>
      </w:r>
      <w:r w:rsidR="006301DA" w:rsidRPr="00057335">
        <w:rPr>
          <w:rFonts w:ascii="Calibri Light" w:hAnsi="Calibri Light" w:cs="Calibri Light"/>
          <w:sz w:val="22"/>
          <w:szCs w:val="22"/>
        </w:rPr>
        <w:t xml:space="preserve">) umiejętności potwierdzone aktualnym </w:t>
      </w:r>
      <w:r w:rsidR="006301DA" w:rsidRPr="006301DA">
        <w:rPr>
          <w:rFonts w:ascii="Calibri Light" w:hAnsi="Calibri Light" w:cs="Calibri Light"/>
          <w:sz w:val="22"/>
          <w:szCs w:val="22"/>
        </w:rPr>
        <w:t>certyfikat</w:t>
      </w:r>
      <w:r w:rsidR="006301DA">
        <w:rPr>
          <w:rFonts w:ascii="Calibri Light" w:hAnsi="Calibri Light" w:cs="Calibri Light"/>
          <w:sz w:val="22"/>
          <w:szCs w:val="22"/>
        </w:rPr>
        <w:t>em</w:t>
      </w:r>
      <w:r w:rsidR="006301DA" w:rsidRPr="006301DA">
        <w:rPr>
          <w:rFonts w:ascii="Calibri Light" w:hAnsi="Calibri Light" w:cs="Calibri Light"/>
          <w:sz w:val="22"/>
          <w:szCs w:val="22"/>
        </w:rPr>
        <w:t xml:space="preserve"> audytora wiodącego systemu zarządzania bezpieczeństwem informacji według normy PN-EN ISO/IEC 27001 wydany</w:t>
      </w:r>
      <w:r w:rsidR="006301DA">
        <w:rPr>
          <w:rFonts w:ascii="Calibri Light" w:hAnsi="Calibri Light" w:cs="Calibri Light"/>
          <w:sz w:val="22"/>
          <w:szCs w:val="22"/>
        </w:rPr>
        <w:t>m</w:t>
      </w:r>
      <w:r w:rsidR="006301DA" w:rsidRPr="006301DA">
        <w:rPr>
          <w:rFonts w:ascii="Calibri Light" w:hAnsi="Calibri Light" w:cs="Calibri Light"/>
          <w:sz w:val="22"/>
          <w:szCs w:val="22"/>
        </w:rPr>
        <w:t xml:space="preserve"> przez jednostkę oceniającą zgodność, akredytowaną zgodnie z przepisami ustawy z dnia 13 kwietnia 2016 r. o systemach oceny zgodności i nadzoru rynku (Dz. U. z 2017 r. poz. 1398 oraz z 2018 r. poz. 650 i 1338), w zakresie certyfikacji osób;</w:t>
      </w:r>
    </w:p>
    <w:p w:rsidR="006301DA" w:rsidRDefault="006D24E2" w:rsidP="006301DA">
      <w:pPr>
        <w:pStyle w:val="Akapitzlist1"/>
        <w:spacing w:after="0" w:line="240" w:lineRule="auto"/>
        <w:ind w:left="567"/>
        <w:rPr>
          <w:rFonts w:ascii="Calibri Light" w:hAnsi="Calibri Light" w:cs="Calibri Light"/>
        </w:rPr>
      </w:pPr>
      <w:r>
        <w:rPr>
          <w:rFonts w:ascii="Calibri Light" w:hAnsi="Calibri Light" w:cs="Calibri Light"/>
        </w:rPr>
        <w:t>c</w:t>
      </w:r>
      <w:r w:rsidR="006301DA" w:rsidRPr="00057335">
        <w:rPr>
          <w:rFonts w:ascii="Calibri Light" w:hAnsi="Calibri Light" w:cs="Calibri Light"/>
        </w:rPr>
        <w:t xml:space="preserve">) umiejętności potwierdzone aktualnym certyfikatem </w:t>
      </w:r>
      <w:r w:rsidR="006301DA" w:rsidRPr="006301DA">
        <w:rPr>
          <w:rFonts w:ascii="Calibri Light" w:hAnsi="Calibri Light" w:cs="Calibri Light"/>
        </w:rPr>
        <w:t>audytora wiodącego systemu zarządzania ciągłością działania PN-EN ISO 22301 wydany</w:t>
      </w:r>
      <w:r w:rsidR="006301DA">
        <w:rPr>
          <w:rFonts w:ascii="Calibri Light" w:hAnsi="Calibri Light" w:cs="Calibri Light"/>
        </w:rPr>
        <w:t>m</w:t>
      </w:r>
      <w:r w:rsidR="006301DA" w:rsidRPr="006301DA">
        <w:rPr>
          <w:rFonts w:ascii="Calibri Light" w:hAnsi="Calibri Light" w:cs="Calibri Light"/>
        </w:rPr>
        <w:t xml:space="preserve"> przez jednostkę oceniającą zgodność, akredytowaną zgodnie z przepisami ustawy z dnia 13 kwietnia 2016 r. o systemach oceny zgodności i nadzoru rynku, w zakresie certyfikacji osób.</w:t>
      </w:r>
    </w:p>
    <w:p w:rsidR="006301DA" w:rsidRDefault="006301DA" w:rsidP="006301DA">
      <w:pPr>
        <w:pStyle w:val="Akapitzlist1"/>
        <w:spacing w:after="0" w:line="240" w:lineRule="auto"/>
        <w:ind w:left="567"/>
        <w:rPr>
          <w:rFonts w:asciiTheme="majorHAnsi" w:hAnsiTheme="majorHAnsi" w:cstheme="majorHAnsi"/>
          <w:b/>
          <w:bCs/>
          <w:color w:val="000000"/>
          <w:sz w:val="20"/>
          <w:szCs w:val="20"/>
        </w:rPr>
      </w:pPr>
    </w:p>
    <w:p w:rsidR="007E5E6C" w:rsidRDefault="00941628">
      <w:pPr>
        <w:pStyle w:val="Akapitzlist1"/>
        <w:spacing w:after="0" w:line="240" w:lineRule="auto"/>
        <w:ind w:left="567"/>
        <w:rPr>
          <w:rFonts w:asciiTheme="majorHAnsi" w:hAnsiTheme="majorHAnsi" w:cstheme="majorHAnsi"/>
          <w:b/>
          <w:color w:val="000000"/>
          <w:sz w:val="20"/>
          <w:szCs w:val="20"/>
        </w:rPr>
      </w:pPr>
      <w:r>
        <w:rPr>
          <w:rFonts w:asciiTheme="majorHAnsi" w:hAnsiTheme="majorHAnsi" w:cstheme="majorHAnsi"/>
          <w:b/>
          <w:bCs/>
          <w:color w:val="000000"/>
          <w:sz w:val="20"/>
          <w:szCs w:val="20"/>
        </w:rPr>
        <w:t xml:space="preserve">Uwaga </w:t>
      </w:r>
      <w:r w:rsidR="00052FCD">
        <w:rPr>
          <w:rFonts w:asciiTheme="majorHAnsi" w:hAnsiTheme="majorHAnsi" w:cstheme="majorHAnsi"/>
          <w:b/>
          <w:bCs/>
          <w:color w:val="000000"/>
          <w:sz w:val="20"/>
          <w:szCs w:val="20"/>
        </w:rPr>
        <w:t>2</w:t>
      </w:r>
      <w:r>
        <w:rPr>
          <w:rFonts w:asciiTheme="majorHAnsi" w:hAnsiTheme="majorHAnsi" w:cstheme="majorHAnsi"/>
          <w:b/>
          <w:bCs/>
          <w:color w:val="000000"/>
          <w:sz w:val="20"/>
          <w:szCs w:val="20"/>
        </w:rPr>
        <w:t xml:space="preserve"> </w:t>
      </w:r>
      <w:r>
        <w:rPr>
          <w:rFonts w:asciiTheme="majorHAnsi" w:hAnsiTheme="majorHAnsi" w:cstheme="majorHAnsi"/>
          <w:color w:val="000000"/>
          <w:sz w:val="20"/>
          <w:szCs w:val="20"/>
        </w:rPr>
        <w:t>Zamawiający dopuszcza zmianę ww. osoby w trakcie realizacji zamówienia, pod warunkiem posiadania wymaganych uprawnień oraz  doświadczenia nie gorszego niż osoba wskazane na etapie składania ofert oraz zachowania ciągłości  w prowadzeniu prac na każdym etapie realizacji umowy.</w:t>
      </w:r>
    </w:p>
    <w:p w:rsidR="007E5E6C" w:rsidRDefault="00941628">
      <w:pPr>
        <w:pStyle w:val="Akapitzlist"/>
        <w:spacing w:after="0" w:line="240" w:lineRule="auto"/>
        <w:ind w:left="567"/>
        <w:jc w:val="both"/>
        <w:rPr>
          <w:rFonts w:asciiTheme="majorHAnsi" w:hAnsiTheme="majorHAnsi" w:cstheme="majorHAnsi"/>
          <w:color w:val="000000"/>
          <w:sz w:val="20"/>
          <w:szCs w:val="20"/>
        </w:rPr>
      </w:pPr>
      <w:r>
        <w:rPr>
          <w:rFonts w:asciiTheme="majorHAnsi" w:hAnsiTheme="majorHAnsi" w:cstheme="majorHAnsi"/>
          <w:b/>
          <w:bCs/>
          <w:color w:val="000000"/>
          <w:sz w:val="20"/>
          <w:szCs w:val="20"/>
        </w:rPr>
        <w:t xml:space="preserve">Uwaga </w:t>
      </w:r>
      <w:r w:rsidR="00052FCD">
        <w:rPr>
          <w:rFonts w:asciiTheme="majorHAnsi" w:hAnsiTheme="majorHAnsi" w:cstheme="majorHAnsi"/>
          <w:b/>
          <w:bCs/>
          <w:color w:val="000000"/>
          <w:sz w:val="20"/>
          <w:szCs w:val="20"/>
        </w:rPr>
        <w:t>3</w:t>
      </w:r>
      <w:r>
        <w:rPr>
          <w:rFonts w:asciiTheme="majorHAnsi" w:hAnsiTheme="majorHAnsi" w:cstheme="majorHAnsi"/>
          <w:b/>
          <w:bCs/>
          <w:color w:val="000000"/>
          <w:sz w:val="20"/>
          <w:szCs w:val="20"/>
        </w:rPr>
        <w:t xml:space="preserve">  </w:t>
      </w:r>
      <w:r>
        <w:rPr>
          <w:rFonts w:asciiTheme="majorHAnsi" w:hAnsiTheme="majorHAnsi" w:cstheme="majorHAnsi"/>
          <w:bCs/>
          <w:color w:val="000000"/>
          <w:sz w:val="20"/>
          <w:szCs w:val="20"/>
        </w:rPr>
        <w:t>P</w:t>
      </w:r>
      <w:r>
        <w:rPr>
          <w:rFonts w:asciiTheme="majorHAnsi" w:hAnsiTheme="majorHAnsi" w:cstheme="majorHAnsi"/>
          <w:color w:val="000000"/>
          <w:sz w:val="20"/>
          <w:szCs w:val="20"/>
        </w:rPr>
        <w:t>ersonel, podany przez Wykonawcę w ofercie nie wyczerpuje wymagań dla rzetelnego wypełnienia zobowiązań wynikających z przedmiotu zamówienia i winien być traktowany, jako minimalne wymogi Zamawiającego dla spełnienia warunków udziału w postępowaniu przetargowym. Mając na uwadze termin wykonania inwestycji oraz jej zakres, wykonawca musi samodzielnie ocenić ilość niezbędnych zasobów.</w:t>
      </w:r>
    </w:p>
    <w:p w:rsidR="007E5E6C" w:rsidRDefault="007E5E6C">
      <w:pPr>
        <w:widowControl w:val="0"/>
        <w:tabs>
          <w:tab w:val="left" w:pos="720"/>
        </w:tabs>
        <w:ind w:left="426"/>
        <w:jc w:val="both"/>
        <w:textAlignment w:val="baseline"/>
        <w:rPr>
          <w:rFonts w:asciiTheme="majorHAnsi" w:hAnsiTheme="majorHAnsi" w:cstheme="majorHAnsi"/>
          <w:color w:val="000000" w:themeColor="text1"/>
          <w:sz w:val="22"/>
          <w:szCs w:val="22"/>
        </w:rPr>
      </w:pPr>
    </w:p>
    <w:p w:rsidR="007E5E6C" w:rsidRDefault="007E5E6C">
      <w:pPr>
        <w:widowControl w:val="0"/>
        <w:tabs>
          <w:tab w:val="left" w:pos="720"/>
        </w:tabs>
        <w:jc w:val="both"/>
        <w:textAlignment w:val="baseline"/>
        <w:rPr>
          <w:rFonts w:asciiTheme="majorHAnsi" w:hAnsiTheme="majorHAnsi" w:cstheme="majorHAnsi"/>
          <w:color w:val="000000" w:themeColor="text1"/>
          <w:sz w:val="22"/>
          <w:szCs w:val="22"/>
        </w:rPr>
      </w:pPr>
    </w:p>
    <w:p w:rsidR="007E5E6C" w:rsidRDefault="00941628">
      <w:pPr>
        <w:pStyle w:val="Akapitzlist"/>
        <w:numPr>
          <w:ilvl w:val="1"/>
          <w:numId w:val="11"/>
        </w:numPr>
        <w:spacing w:after="4"/>
        <w:jc w:val="both"/>
        <w:rPr>
          <w:rFonts w:asciiTheme="majorHAnsi" w:hAnsiTheme="majorHAnsi" w:cstheme="majorHAnsi"/>
          <w:b/>
          <w:bCs/>
        </w:rPr>
      </w:pPr>
      <w:r>
        <w:rPr>
          <w:rFonts w:asciiTheme="majorHAnsi" w:hAnsiTheme="majorHAnsi" w:cstheme="majorHAnsi"/>
          <w:b/>
          <w:bCs/>
        </w:rPr>
        <w:t>Informacje dla Wykonawców wspólnie ubiegających się o udzielenie zamówienia (np. konsorcjum, spółki cywilne)</w:t>
      </w:r>
    </w:p>
    <w:p w:rsidR="007E5E6C" w:rsidRDefault="007E5E6C">
      <w:pPr>
        <w:spacing w:after="4"/>
        <w:jc w:val="both"/>
        <w:rPr>
          <w:rFonts w:asciiTheme="majorHAnsi" w:hAnsiTheme="majorHAnsi" w:cstheme="majorHAnsi"/>
          <w:color w:val="000000"/>
          <w:sz w:val="22"/>
          <w:szCs w:val="22"/>
        </w:rPr>
      </w:pPr>
    </w:p>
    <w:p w:rsidR="007E5E6C" w:rsidRDefault="00941628">
      <w:pPr>
        <w:pStyle w:val="Akapitzlist"/>
        <w:numPr>
          <w:ilvl w:val="2"/>
          <w:numId w:val="11"/>
        </w:numPr>
        <w:spacing w:after="4"/>
        <w:jc w:val="both"/>
        <w:rPr>
          <w:rFonts w:asciiTheme="majorHAnsi" w:hAnsiTheme="majorHAnsi"/>
          <w:color w:val="000000"/>
        </w:rPr>
      </w:pPr>
      <w:r>
        <w:rPr>
          <w:rFonts w:asciiTheme="majorHAnsi" w:hAnsiTheme="majorHAnsi"/>
          <w:color w:val="000000"/>
        </w:rPr>
        <w:t>Zamawiający w stosunku do wykonawców wspólnie ubiegających się o udzielenie zamówienia w odniesieniu do warunku dotyczącego zdolności technicznej lub zawodowej dopuszcza łączne spełnienie warunku przez wykonawców.</w:t>
      </w:r>
    </w:p>
    <w:p w:rsidR="007E5E6C" w:rsidRDefault="00941628">
      <w:pPr>
        <w:pStyle w:val="Akapitzlist"/>
        <w:numPr>
          <w:ilvl w:val="2"/>
          <w:numId w:val="11"/>
        </w:numPr>
        <w:spacing w:after="4"/>
        <w:jc w:val="both"/>
        <w:rPr>
          <w:rFonts w:asciiTheme="majorHAnsi" w:hAnsiTheme="majorHAnsi"/>
          <w:color w:val="000000"/>
        </w:rPr>
      </w:pPr>
      <w:r>
        <w:rPr>
          <w:rFonts w:asciiTheme="majorHAnsi" w:hAnsiTheme="majorHAnsi"/>
          <w:color w:val="000000"/>
        </w:rPr>
        <w:t>Spełnienie warunków udziału w postępowaniu przez wykonawców wspólnie ubiegających się o udzielenie zamówienia będzie weryfikowane przez Zamawiającego zgodnie z  art. 117 ust. 3 ustawy Pzp.</w:t>
      </w:r>
    </w:p>
    <w:p w:rsidR="007E5E6C" w:rsidRDefault="00941628">
      <w:pPr>
        <w:pStyle w:val="Akapitzlist"/>
        <w:numPr>
          <w:ilvl w:val="2"/>
          <w:numId w:val="11"/>
        </w:numPr>
        <w:spacing w:after="4"/>
        <w:jc w:val="both"/>
        <w:rPr>
          <w:rFonts w:asciiTheme="majorHAnsi" w:hAnsiTheme="majorHAnsi" w:cstheme="majorHAnsi"/>
          <w:color w:val="000000"/>
        </w:rPr>
      </w:pPr>
      <w:r>
        <w:rPr>
          <w:rFonts w:asciiTheme="majorHAnsi" w:hAnsiTheme="majorHAnsi" w:cstheme="majorHAnsi"/>
          <w:color w:val="000000"/>
        </w:rPr>
        <w:t xml:space="preserve">Wykonawcy wspólnie składający ofertę, wraz z ofertą składają oświadczenie, z którego wynika który zakres przedmiotu zamówienia wykonają poszczególni wykonawcy. Przedmiotowe oświadczenie zawiera treść </w:t>
      </w:r>
      <w:r>
        <w:rPr>
          <w:rFonts w:asciiTheme="majorHAnsi" w:hAnsiTheme="majorHAnsi" w:cstheme="majorHAnsi"/>
          <w:b/>
          <w:bCs/>
          <w:color w:val="000000"/>
          <w:u w:val="single"/>
        </w:rPr>
        <w:t>załącznika nr 5 do SWZ</w:t>
      </w:r>
      <w:r>
        <w:rPr>
          <w:rFonts w:asciiTheme="majorHAnsi" w:hAnsiTheme="majorHAnsi" w:cstheme="majorHAnsi"/>
          <w:color w:val="000000"/>
        </w:rPr>
        <w:t xml:space="preserve">. </w:t>
      </w:r>
    </w:p>
    <w:p w:rsidR="007E5E6C" w:rsidRDefault="007E5E6C">
      <w:pPr>
        <w:jc w:val="both"/>
        <w:rPr>
          <w:rFonts w:ascii="Calibri Light" w:hAnsi="Calibri Light" w:cs="Calibri Light"/>
          <w:color w:val="000000"/>
          <w:sz w:val="22"/>
          <w:szCs w:val="22"/>
        </w:rPr>
      </w:pPr>
    </w:p>
    <w:p w:rsidR="007E5E6C" w:rsidRDefault="00941628">
      <w:pPr>
        <w:pStyle w:val="Akapitzlist"/>
        <w:numPr>
          <w:ilvl w:val="2"/>
          <w:numId w:val="11"/>
        </w:numPr>
        <w:spacing w:after="4"/>
        <w:jc w:val="both"/>
        <w:rPr>
          <w:rFonts w:ascii="Calibri Light" w:hAnsi="Calibri Light" w:cs="Calibri Light"/>
          <w:color w:val="000000"/>
        </w:rPr>
      </w:pPr>
      <w:r>
        <w:rPr>
          <w:rFonts w:ascii="Calibri Light" w:hAnsi="Calibri Light" w:cs="Calibri Light"/>
          <w:color w:val="000000"/>
        </w:rPr>
        <w:t xml:space="preserve">Wykonawcy wspólnie ubiegający się o udzielenie przedmiotowego zamówienia ustanawiają Pełnomocnika do reprezentowania ich w niniejszym postępowaniu lub do reprezentowania ich w postępowaniu i zawarcia umowy  w sprawie zamówienia publicznego. </w:t>
      </w:r>
    </w:p>
    <w:p w:rsidR="007E5E6C" w:rsidRDefault="00941628">
      <w:pPr>
        <w:spacing w:after="4"/>
        <w:jc w:val="both"/>
        <w:rPr>
          <w:rFonts w:ascii="Calibri Light" w:hAnsi="Calibri Light" w:cs="Calibri Light"/>
          <w:color w:val="000000"/>
        </w:rPr>
      </w:pPr>
      <w:r>
        <w:rPr>
          <w:rFonts w:ascii="Calibri Light" w:hAnsi="Calibri Light" w:cs="Calibri Light"/>
          <w:color w:val="000000"/>
        </w:rPr>
        <w:t xml:space="preserve"> </w:t>
      </w:r>
    </w:p>
    <w:p w:rsidR="007E5E6C" w:rsidRDefault="00941628">
      <w:pPr>
        <w:spacing w:after="4"/>
        <w:rPr>
          <w:rFonts w:asciiTheme="majorHAnsi" w:hAnsiTheme="majorHAnsi" w:cstheme="majorHAnsi"/>
          <w:color w:val="000000"/>
          <w:sz w:val="22"/>
          <w:szCs w:val="22"/>
        </w:rPr>
      </w:pPr>
      <w:r>
        <w:rPr>
          <w:rFonts w:asciiTheme="majorHAnsi" w:hAnsiTheme="majorHAnsi" w:cstheme="majorHAnsi"/>
          <w:color w:val="000000"/>
          <w:sz w:val="22"/>
          <w:szCs w:val="22"/>
        </w:rPr>
        <w:t xml:space="preserve">Pełnomocnictwo zawierać powinno umocowanie do reprezentowania w postępowaniu </w:t>
      </w:r>
      <w:r>
        <w:rPr>
          <w:rFonts w:asciiTheme="majorHAnsi" w:hAnsiTheme="majorHAnsi" w:cstheme="majorHAnsi"/>
          <w:color w:val="000000"/>
          <w:sz w:val="22"/>
          <w:szCs w:val="22"/>
        </w:rPr>
        <w:br/>
        <w:t xml:space="preserve">lub do reprezentowania w postępowaniu i zawarcia umowy. </w:t>
      </w:r>
    </w:p>
    <w:p w:rsidR="007E5E6C" w:rsidRDefault="00941628">
      <w:pPr>
        <w:spacing w:after="4"/>
        <w:rPr>
          <w:rFonts w:asciiTheme="majorHAnsi" w:hAnsiTheme="majorHAnsi" w:cstheme="majorHAnsi"/>
          <w:bCs/>
          <w:color w:val="000000"/>
          <w:sz w:val="22"/>
          <w:szCs w:val="22"/>
        </w:rPr>
      </w:pPr>
      <w:r>
        <w:rPr>
          <w:rFonts w:asciiTheme="majorHAnsi" w:hAnsiTheme="majorHAnsi" w:cstheme="majorHAnsi"/>
          <w:color w:val="000000"/>
          <w:sz w:val="22"/>
          <w:szCs w:val="22"/>
        </w:rPr>
        <w:t xml:space="preserve">Pełnomocnictwo winno być przekazane przez Wykonawcę </w:t>
      </w:r>
      <w:r>
        <w:rPr>
          <w:rFonts w:asciiTheme="majorHAnsi" w:hAnsiTheme="majorHAnsi" w:cstheme="majorHAnsi"/>
          <w:b/>
          <w:color w:val="000000"/>
          <w:sz w:val="22"/>
          <w:szCs w:val="22"/>
          <w:u w:val="single"/>
        </w:rPr>
        <w:t>w formie elektronicznej.</w:t>
      </w:r>
      <w:r>
        <w:rPr>
          <w:rFonts w:asciiTheme="majorHAnsi" w:hAnsiTheme="majorHAnsi" w:cstheme="majorHAnsi"/>
          <w:color w:val="000000"/>
          <w:sz w:val="22"/>
          <w:szCs w:val="22"/>
        </w:rPr>
        <w:t xml:space="preserve"> W przypadku, gdy Wykonawca nie posiada pełnomocnictwa w formie elektronicznej (tj. z kwalifikowanym podpisem osoby uprawnionej do jego udzielenia), a posiada dla danej osoby pełnomocnictwo tylko w formie pisemnej (tj. z własnoręcznym podpisem osoby uprawnionej do jego udzielenia), </w:t>
      </w:r>
      <w:r>
        <w:rPr>
          <w:rFonts w:asciiTheme="majorHAnsi" w:hAnsiTheme="majorHAnsi" w:cstheme="majorHAnsi"/>
          <w:bCs/>
          <w:color w:val="000000"/>
          <w:sz w:val="22"/>
          <w:szCs w:val="22"/>
          <w:u w:val="single"/>
        </w:rPr>
        <w:t xml:space="preserve">może złożyć cyfrowe odwzorowanie tego dokumentu opatrzone kwalifikowanym podpisem elektronicznym lub podpisem zaufanym lub podpisem osobistym, </w:t>
      </w:r>
      <w:r>
        <w:rPr>
          <w:rFonts w:asciiTheme="majorHAnsi" w:hAnsiTheme="majorHAnsi" w:cstheme="majorHAnsi"/>
          <w:b/>
          <w:color w:val="000000"/>
          <w:sz w:val="22"/>
          <w:szCs w:val="22"/>
          <w:u w:val="single"/>
        </w:rPr>
        <w:t xml:space="preserve"> </w:t>
      </w:r>
      <w:r>
        <w:rPr>
          <w:rFonts w:asciiTheme="majorHAnsi" w:hAnsiTheme="majorHAnsi" w:cstheme="majorHAnsi"/>
          <w:bCs/>
          <w:color w:val="000000"/>
          <w:sz w:val="22"/>
          <w:szCs w:val="22"/>
        </w:rPr>
        <w:t xml:space="preserve">poświadczającym zgodność cyfrowego odwzorowania z dokumentem w postaci </w:t>
      </w:r>
      <w:r>
        <w:rPr>
          <w:rFonts w:asciiTheme="majorHAnsi" w:hAnsiTheme="majorHAnsi" w:cstheme="majorHAnsi"/>
          <w:bCs/>
          <w:color w:val="000000"/>
          <w:sz w:val="22"/>
          <w:szCs w:val="22"/>
        </w:rPr>
        <w:lastRenderedPageBreak/>
        <w:t xml:space="preserve">papierowej. Sposób poświadczenia zgodności cyfrowego odwzorowania z dokumentem w postaci papierowej, o którym mowa w zdaniu poprzedzającym reguluje </w:t>
      </w:r>
      <w:r>
        <w:rPr>
          <w:rFonts w:asciiTheme="majorHAnsi" w:hAnsiTheme="majorHAnsi" w:cstheme="majorHAnsi"/>
          <w:color w:val="000000"/>
          <w:sz w:val="22"/>
          <w:szCs w:val="22"/>
        </w:rPr>
        <w:t>Rozporządzenie ws. komunikacji elektronicznej</w:t>
      </w:r>
      <w:r>
        <w:rPr>
          <w:rFonts w:asciiTheme="majorHAnsi" w:hAnsiTheme="majorHAnsi" w:cstheme="majorHAnsi"/>
          <w:bCs/>
          <w:color w:val="000000"/>
          <w:sz w:val="22"/>
          <w:szCs w:val="22"/>
        </w:rPr>
        <w:t>.</w:t>
      </w:r>
    </w:p>
    <w:p w:rsidR="007E5E6C" w:rsidRDefault="007E5E6C">
      <w:pPr>
        <w:spacing w:after="4"/>
        <w:rPr>
          <w:rFonts w:asciiTheme="majorHAnsi" w:hAnsiTheme="majorHAnsi" w:cstheme="majorHAnsi"/>
          <w:bCs/>
          <w:color w:val="000000"/>
          <w:sz w:val="22"/>
          <w:szCs w:val="22"/>
        </w:rPr>
      </w:pPr>
    </w:p>
    <w:p w:rsidR="007E5E6C" w:rsidRDefault="00941628" w:rsidP="00E0108C">
      <w:pPr>
        <w:pStyle w:val="Akapitzlist"/>
        <w:numPr>
          <w:ilvl w:val="2"/>
          <w:numId w:val="11"/>
        </w:numPr>
        <w:spacing w:after="4"/>
        <w:rPr>
          <w:rFonts w:ascii="Calibri Light" w:hAnsi="Calibri Light" w:cs="Calibri Light"/>
          <w:color w:val="000000"/>
        </w:rPr>
      </w:pPr>
      <w:r>
        <w:rPr>
          <w:rFonts w:ascii="Calibri Light" w:hAnsi="Calibri Light" w:cs="Calibri Light"/>
          <w:color w:val="000000"/>
        </w:rPr>
        <w:t xml:space="preserve">Oferta winna być podpisana przez każdego z Wykonawców występujących wspólnie lub przez upoważnionego przedstawiciela. Wykonawcy wspólnie ubiegający się o udzielenie zamówienia ponoszą solidarną odpowiedzialność za wykonanie umowy. </w:t>
      </w:r>
    </w:p>
    <w:p w:rsidR="007E5E6C" w:rsidRDefault="00941628" w:rsidP="00E0108C">
      <w:pPr>
        <w:pStyle w:val="Akapitzlist"/>
        <w:numPr>
          <w:ilvl w:val="2"/>
          <w:numId w:val="11"/>
        </w:numPr>
        <w:spacing w:after="4"/>
        <w:rPr>
          <w:rFonts w:asciiTheme="majorHAnsi" w:hAnsiTheme="majorHAnsi" w:cstheme="majorHAnsi"/>
          <w:color w:val="000000"/>
        </w:rPr>
      </w:pPr>
      <w:r>
        <w:rPr>
          <w:rFonts w:ascii="Calibri Light" w:hAnsi="Calibri Light" w:cs="Calibri Light"/>
          <w:color w:val="000000"/>
        </w:rPr>
        <w:t xml:space="preserve"> W przypadku wspólnego ubiegania się o zamówienie przez Wykonawców, oświadczenie o braku podstaw wykluczenia (załącznik nr 2 do SWZ) składa każdy z wykonawców wspólnie ubiegających się o zamówienie.</w:t>
      </w:r>
    </w:p>
    <w:p w:rsidR="007E5E6C" w:rsidRDefault="007E5E6C">
      <w:pPr>
        <w:spacing w:after="4"/>
        <w:jc w:val="both"/>
        <w:rPr>
          <w:rFonts w:asciiTheme="majorHAnsi" w:hAnsiTheme="majorHAnsi" w:cstheme="majorHAnsi"/>
          <w:color w:val="000000"/>
          <w:sz w:val="22"/>
          <w:szCs w:val="22"/>
        </w:rPr>
      </w:pPr>
    </w:p>
    <w:p w:rsidR="007E5E6C" w:rsidRDefault="00941628" w:rsidP="003E58E6">
      <w:pPr>
        <w:spacing w:after="4"/>
        <w:rPr>
          <w:rFonts w:asciiTheme="majorHAnsi" w:hAnsiTheme="majorHAnsi" w:cstheme="majorHAnsi"/>
          <w:color w:val="000000"/>
          <w:sz w:val="22"/>
          <w:szCs w:val="22"/>
        </w:rPr>
      </w:pPr>
      <w:r>
        <w:rPr>
          <w:rFonts w:asciiTheme="majorHAnsi" w:hAnsiTheme="majorHAnsi" w:cstheme="majorHAnsi"/>
          <w:color w:val="000000"/>
          <w:sz w:val="22"/>
          <w:szCs w:val="22"/>
        </w:rPr>
        <w:t>W przypadku Wykonawców wspólnie ubiegających się o udzielenie zamówienia żaden z tych Wykonawców nie może podlegać wykluczeniu w okolicznościach, o których mowa pkt 5.3 SWZ.</w:t>
      </w:r>
    </w:p>
    <w:p w:rsidR="007E5E6C" w:rsidRDefault="00941628" w:rsidP="003E58E6">
      <w:pPr>
        <w:spacing w:after="4"/>
        <w:rPr>
          <w:rFonts w:asciiTheme="majorHAnsi" w:eastAsia="Calibri" w:hAnsiTheme="majorHAnsi" w:cstheme="majorHAnsi"/>
          <w:color w:val="000000"/>
          <w:sz w:val="22"/>
          <w:szCs w:val="22"/>
          <w:lang w:eastAsia="en-US"/>
        </w:rPr>
      </w:pPr>
      <w:r>
        <w:rPr>
          <w:rFonts w:asciiTheme="majorHAnsi" w:hAnsiTheme="majorHAnsi" w:cstheme="majorHAnsi"/>
          <w:color w:val="000000"/>
          <w:sz w:val="22"/>
          <w:szCs w:val="22"/>
        </w:rPr>
        <w:t xml:space="preserve">Celem wykazania braku podstaw do wykluczenia, o których mowa w pkt 5.3 SWZ </w:t>
      </w:r>
      <w:r>
        <w:rPr>
          <w:rFonts w:asciiTheme="majorHAnsi" w:eastAsia="Calibri" w:hAnsiTheme="majorHAnsi" w:cstheme="majorHAnsi"/>
          <w:sz w:val="22"/>
          <w:szCs w:val="22"/>
        </w:rPr>
        <w:t>Wykonawcy składają oświadczania i dokumenty określone w pkt 6 SWZ w sposób i w trybie tam określonym.</w:t>
      </w:r>
    </w:p>
    <w:p w:rsidR="007E5E6C" w:rsidRDefault="007E5E6C">
      <w:pPr>
        <w:jc w:val="both"/>
        <w:rPr>
          <w:rFonts w:ascii="Calibri Light" w:hAnsi="Calibri Light" w:cs="Calibri Light"/>
          <w:sz w:val="22"/>
          <w:szCs w:val="22"/>
        </w:rPr>
      </w:pPr>
    </w:p>
    <w:p w:rsidR="00DE508F" w:rsidRDefault="00941628">
      <w:pPr>
        <w:jc w:val="both"/>
        <w:rPr>
          <w:rFonts w:asciiTheme="majorHAnsi" w:hAnsiTheme="majorHAnsi" w:cstheme="majorHAnsi"/>
          <w:b/>
          <w:bCs/>
        </w:rPr>
      </w:pPr>
      <w:r>
        <w:rPr>
          <w:rFonts w:asciiTheme="majorHAnsi" w:hAnsiTheme="majorHAnsi" w:cstheme="majorHAnsi"/>
          <w:b/>
          <w:bCs/>
        </w:rPr>
        <w:t xml:space="preserve">                 </w:t>
      </w:r>
    </w:p>
    <w:p w:rsidR="007E5E6C" w:rsidRDefault="00941628">
      <w:pPr>
        <w:jc w:val="both"/>
        <w:rPr>
          <w:rFonts w:asciiTheme="majorHAnsi" w:hAnsiTheme="majorHAnsi" w:cstheme="majorHAnsi"/>
          <w:sz w:val="22"/>
          <w:szCs w:val="22"/>
        </w:rPr>
      </w:pPr>
      <w:r>
        <w:rPr>
          <w:rFonts w:asciiTheme="majorHAnsi" w:hAnsiTheme="majorHAnsi" w:cstheme="majorHAnsi"/>
          <w:b/>
          <w:bCs/>
          <w:sz w:val="22"/>
          <w:szCs w:val="22"/>
        </w:rPr>
        <w:t>Informacje w zakresie polegania na zasobach podmiotu udostępniającego</w:t>
      </w:r>
      <w:r>
        <w:rPr>
          <w:rFonts w:asciiTheme="majorHAnsi" w:hAnsiTheme="majorHAnsi" w:cstheme="majorHAnsi"/>
          <w:sz w:val="22"/>
          <w:szCs w:val="22"/>
        </w:rPr>
        <w:t>.</w:t>
      </w:r>
    </w:p>
    <w:p w:rsidR="007E5E6C" w:rsidRDefault="00941628">
      <w:pPr>
        <w:pStyle w:val="Akapitzlist"/>
        <w:numPr>
          <w:ilvl w:val="2"/>
          <w:numId w:val="11"/>
        </w:numPr>
        <w:spacing w:after="4"/>
        <w:jc w:val="both"/>
        <w:rPr>
          <w:rFonts w:ascii="Calibri Light" w:hAnsi="Calibri Light" w:cs="Calibri Light"/>
          <w:color w:val="000000"/>
        </w:rPr>
      </w:pPr>
      <w:r>
        <w:rPr>
          <w:rFonts w:ascii="Calibri Light" w:hAnsi="Calibri Light" w:cs="Calibri Light"/>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w:t>
      </w:r>
    </w:p>
    <w:p w:rsidR="007E5E6C" w:rsidRDefault="00941628">
      <w:pPr>
        <w:pStyle w:val="Akapitzlist"/>
        <w:numPr>
          <w:ilvl w:val="2"/>
          <w:numId w:val="11"/>
        </w:numPr>
        <w:spacing w:after="4"/>
        <w:jc w:val="both"/>
        <w:rPr>
          <w:rFonts w:asciiTheme="majorHAnsi" w:hAnsiTheme="majorHAnsi" w:cstheme="majorHAnsi"/>
          <w:color w:val="000000"/>
        </w:rPr>
      </w:pPr>
      <w:r>
        <w:rPr>
          <w:rFonts w:ascii="Calibri Light" w:hAnsi="Calibri Light" w:cs="Calibri Light"/>
          <w:color w:val="000000"/>
        </w:rPr>
        <w:t>Wykonawca, który polega na zdolnościach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 lub inny podmiotowy środek dowodowy potwierdzający, że wykonawca realizując zamówienie, będzie dysponował niezbędnymi</w:t>
      </w:r>
      <w:r>
        <w:rPr>
          <w:rFonts w:asciiTheme="majorHAnsi" w:hAnsiTheme="majorHAnsi" w:cstheme="majorHAnsi"/>
        </w:rPr>
        <w:t xml:space="preserve"> zasobami tych podmiotów .</w:t>
      </w:r>
      <w:r>
        <w:rPr>
          <w:rFonts w:asciiTheme="majorHAnsi" w:hAnsiTheme="majorHAnsi" w:cstheme="majorHAnsi"/>
          <w:color w:val="000000"/>
        </w:rPr>
        <w:t xml:space="preserve"> Przedmiotowe oświadczenie zawiera treść </w:t>
      </w:r>
      <w:r>
        <w:rPr>
          <w:rFonts w:asciiTheme="majorHAnsi" w:hAnsiTheme="majorHAnsi" w:cstheme="majorHAnsi"/>
          <w:b/>
          <w:bCs/>
          <w:color w:val="000000"/>
          <w:u w:val="single"/>
        </w:rPr>
        <w:t>załącznika nr 8 do SWZ</w:t>
      </w:r>
      <w:r>
        <w:rPr>
          <w:rFonts w:asciiTheme="majorHAnsi" w:hAnsiTheme="majorHAnsi" w:cstheme="majorHAnsi"/>
          <w:color w:val="000000"/>
        </w:rPr>
        <w:t xml:space="preserve">. </w:t>
      </w:r>
    </w:p>
    <w:p w:rsidR="007E5E6C" w:rsidRDefault="007E5E6C">
      <w:pPr>
        <w:pStyle w:val="Akapitzlist"/>
        <w:spacing w:after="4"/>
        <w:jc w:val="both"/>
        <w:rPr>
          <w:rFonts w:asciiTheme="majorHAnsi" w:hAnsiTheme="majorHAnsi" w:cstheme="majorHAnsi"/>
          <w:color w:val="000000"/>
        </w:rPr>
      </w:pPr>
    </w:p>
    <w:p w:rsidR="007E5E6C" w:rsidRDefault="00941628">
      <w:pPr>
        <w:pStyle w:val="Akapitzlist"/>
        <w:numPr>
          <w:ilvl w:val="2"/>
          <w:numId w:val="11"/>
        </w:numPr>
        <w:spacing w:after="4"/>
        <w:jc w:val="both"/>
        <w:rPr>
          <w:rFonts w:asciiTheme="majorHAnsi" w:hAnsiTheme="majorHAnsi" w:cstheme="majorHAnsi"/>
          <w:color w:val="000000"/>
        </w:rPr>
      </w:pPr>
      <w:r>
        <w:rPr>
          <w:rFonts w:asciiTheme="majorHAnsi" w:hAnsiTheme="majorHAnsi" w:cstheme="majorHAnsi"/>
          <w:b/>
          <w:bCs/>
          <w:u w:val="single"/>
        </w:rPr>
        <w:t>Zobowiązanie to musi precyzować w szczególności</w:t>
      </w:r>
      <w:r>
        <w:rPr>
          <w:rFonts w:asciiTheme="majorHAnsi" w:hAnsiTheme="majorHAnsi" w:cstheme="majorHAnsi"/>
          <w:u w:val="single"/>
        </w:rPr>
        <w:t xml:space="preserve">: </w:t>
      </w:r>
    </w:p>
    <w:p w:rsidR="007E5E6C" w:rsidRDefault="00941628">
      <w:pPr>
        <w:pStyle w:val="Akapitzlist"/>
        <w:widowControl w:val="0"/>
        <w:numPr>
          <w:ilvl w:val="0"/>
          <w:numId w:val="23"/>
        </w:numPr>
        <w:spacing w:after="0" w:line="240" w:lineRule="auto"/>
        <w:contextualSpacing w:val="0"/>
        <w:jc w:val="both"/>
        <w:rPr>
          <w:rFonts w:asciiTheme="majorHAnsi" w:hAnsiTheme="majorHAnsi" w:cstheme="majorHAnsi"/>
          <w:color w:val="000000"/>
        </w:rPr>
      </w:pPr>
      <w:r>
        <w:rPr>
          <w:rFonts w:asciiTheme="majorHAnsi" w:hAnsiTheme="majorHAnsi" w:cstheme="majorHAnsi"/>
          <w:color w:val="000000"/>
        </w:rPr>
        <w:t xml:space="preserve">zakres dostępnych Wykonawcy zasobów udostępniającego zasoby, </w:t>
      </w:r>
    </w:p>
    <w:p w:rsidR="007E5E6C" w:rsidRDefault="00941628">
      <w:pPr>
        <w:pStyle w:val="Akapitzlist"/>
        <w:widowControl w:val="0"/>
        <w:numPr>
          <w:ilvl w:val="0"/>
          <w:numId w:val="23"/>
        </w:numPr>
        <w:spacing w:after="0" w:line="240" w:lineRule="auto"/>
        <w:contextualSpacing w:val="0"/>
        <w:jc w:val="both"/>
        <w:rPr>
          <w:rFonts w:asciiTheme="majorHAnsi" w:hAnsiTheme="majorHAnsi" w:cstheme="majorHAnsi"/>
          <w:color w:val="000000"/>
        </w:rPr>
      </w:pPr>
      <w:r>
        <w:rPr>
          <w:rFonts w:asciiTheme="majorHAnsi" w:hAnsiTheme="majorHAnsi" w:cstheme="majorHAnsi"/>
          <w:color w:val="000000"/>
        </w:rPr>
        <w:t xml:space="preserve">sposób i okres udostępnienia wykonawcy i wykorzystania przez niego zasobów podmiotu udostępniającego te zasoby przy wykonywaniu zamówienia; </w:t>
      </w:r>
    </w:p>
    <w:p w:rsidR="007E5E6C" w:rsidRDefault="00941628">
      <w:pPr>
        <w:pStyle w:val="Akapitzlist"/>
        <w:widowControl w:val="0"/>
        <w:numPr>
          <w:ilvl w:val="0"/>
          <w:numId w:val="23"/>
        </w:numPr>
        <w:spacing w:after="0" w:line="240" w:lineRule="auto"/>
        <w:contextualSpacing w:val="0"/>
        <w:jc w:val="both"/>
        <w:rPr>
          <w:rFonts w:asciiTheme="majorHAnsi" w:hAnsiTheme="majorHAnsi" w:cstheme="majorHAnsi"/>
          <w:color w:val="000000"/>
        </w:rPr>
      </w:pPr>
      <w:r>
        <w:rPr>
          <w:rFonts w:asciiTheme="majorHAnsi" w:hAnsiTheme="majorHAnsi" w:cstheme="majorHAnsi"/>
          <w:color w:val="00000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7E5E6C" w:rsidRDefault="00941628">
      <w:pPr>
        <w:pStyle w:val="Akapitzlist"/>
        <w:numPr>
          <w:ilvl w:val="2"/>
          <w:numId w:val="11"/>
        </w:numPr>
        <w:spacing w:after="4"/>
        <w:jc w:val="both"/>
        <w:rPr>
          <w:rFonts w:ascii="Calibri Light" w:hAnsi="Calibri Light" w:cs="Calibri Light"/>
          <w:color w:val="000000"/>
        </w:rPr>
      </w:pPr>
      <w:r>
        <w:rPr>
          <w:rFonts w:ascii="Calibri Light" w:hAnsi="Calibri Light" w:cs="Calibri Light"/>
          <w:color w:val="000000"/>
        </w:rPr>
        <w:t xml:space="preserve">Zamawiający ocenia, czy udostępniane wykonawcy przez podmioty udostępniające zasoby zdolności techniczne lub zawodowe pozwalają na wykazanie przez wykonawcę spełniania warunków udziału w postępowaniu oraz bada, czy nie zachodzą wobec tego podmiotu podstawy wykluczenia, które zostały przewidziane względem wykonawcy. </w:t>
      </w:r>
    </w:p>
    <w:p w:rsidR="007E5E6C" w:rsidRDefault="00941628">
      <w:pPr>
        <w:pStyle w:val="Akapitzlist"/>
        <w:numPr>
          <w:ilvl w:val="2"/>
          <w:numId w:val="11"/>
        </w:numPr>
        <w:spacing w:after="4"/>
        <w:jc w:val="both"/>
        <w:rPr>
          <w:rFonts w:ascii="Calibri Light" w:hAnsi="Calibri Light" w:cs="Calibri Light"/>
          <w:color w:val="000000"/>
        </w:rPr>
      </w:pPr>
      <w:r>
        <w:rPr>
          <w:rFonts w:ascii="Calibri Light" w:hAnsi="Calibri Light" w:cs="Calibri Light"/>
          <w:color w:val="000000"/>
        </w:rPr>
        <w:t xml:space="preserve"> 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7E5E6C" w:rsidRDefault="00941628">
      <w:pPr>
        <w:pStyle w:val="Akapitzlist"/>
        <w:numPr>
          <w:ilvl w:val="2"/>
          <w:numId w:val="11"/>
        </w:numPr>
        <w:spacing w:after="4"/>
        <w:jc w:val="both"/>
        <w:rPr>
          <w:rFonts w:asciiTheme="majorHAnsi" w:hAnsiTheme="majorHAnsi" w:cstheme="majorHAnsi"/>
        </w:rPr>
      </w:pPr>
      <w:r>
        <w:rPr>
          <w:rFonts w:ascii="Calibri Light" w:hAnsi="Calibri Light" w:cs="Calibri Light"/>
          <w:color w:val="000000"/>
        </w:rPr>
        <w:lastRenderedPageBreak/>
        <w:t>Jeżeli zdolności techniczne lub zawodowe podmiotu, o którym mowa w pkt. 5.11 powyżej, nie pot</w:t>
      </w:r>
      <w:r>
        <w:rPr>
          <w:rFonts w:asciiTheme="majorHAnsi" w:hAnsiTheme="majorHAnsi" w:cstheme="majorHAnsi"/>
        </w:rPr>
        <w:t xml:space="preserve">wierdzają spełnienia przez wykonawcę warunków udziału w postępowaniu lub zachodzą wobec tego podmiotu podstawy wykluczenia, zamawiający żąda, aby wykonawca w terminie określonym przez zamawiającego: </w:t>
      </w:r>
    </w:p>
    <w:p w:rsidR="007E5E6C" w:rsidRDefault="00941628">
      <w:pPr>
        <w:pStyle w:val="Akapitzlist"/>
        <w:widowControl w:val="0"/>
        <w:numPr>
          <w:ilvl w:val="2"/>
          <w:numId w:val="22"/>
        </w:numPr>
        <w:spacing w:after="0" w:line="240" w:lineRule="auto"/>
        <w:ind w:left="851"/>
        <w:contextualSpacing w:val="0"/>
        <w:rPr>
          <w:rFonts w:asciiTheme="majorHAnsi" w:hAnsiTheme="majorHAnsi" w:cstheme="majorHAnsi"/>
          <w:color w:val="000000"/>
        </w:rPr>
      </w:pPr>
      <w:r>
        <w:rPr>
          <w:rFonts w:asciiTheme="majorHAnsi" w:hAnsiTheme="majorHAnsi" w:cstheme="majorHAnsi"/>
          <w:color w:val="000000"/>
        </w:rPr>
        <w:t xml:space="preserve">zastąpił ten podmiot innym podmiotem lub podmiotami albo </w:t>
      </w:r>
    </w:p>
    <w:p w:rsidR="007E5E6C" w:rsidRDefault="00941628">
      <w:pPr>
        <w:numPr>
          <w:ilvl w:val="2"/>
          <w:numId w:val="22"/>
        </w:numPr>
        <w:ind w:left="851"/>
        <w:jc w:val="both"/>
        <w:rPr>
          <w:rFonts w:asciiTheme="majorHAnsi" w:hAnsiTheme="majorHAnsi" w:cstheme="majorHAnsi"/>
          <w:sz w:val="22"/>
          <w:szCs w:val="22"/>
        </w:rPr>
      </w:pPr>
      <w:r>
        <w:rPr>
          <w:rFonts w:asciiTheme="majorHAnsi" w:hAnsiTheme="majorHAnsi" w:cstheme="majorHAnsi"/>
          <w:sz w:val="22"/>
          <w:szCs w:val="22"/>
        </w:rPr>
        <w:t>wykazał, że samodzielnie spełnia warunki udziału w postępowaniu.</w:t>
      </w:r>
    </w:p>
    <w:p w:rsidR="007E5E6C" w:rsidRDefault="00941628">
      <w:pPr>
        <w:pStyle w:val="Akapitzlist"/>
        <w:numPr>
          <w:ilvl w:val="2"/>
          <w:numId w:val="11"/>
        </w:numPr>
        <w:spacing w:after="4"/>
        <w:jc w:val="both"/>
        <w:rPr>
          <w:rFonts w:ascii="Calibri Light" w:hAnsi="Calibri Light" w:cs="Calibri Light"/>
          <w:color w:val="000000"/>
        </w:rPr>
      </w:pPr>
      <w:r>
        <w:rPr>
          <w:rFonts w:ascii="Calibri Light" w:hAnsi="Calibri Light" w:cs="Calibri Light"/>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rsidR="007E5E6C" w:rsidRDefault="00941628">
      <w:pPr>
        <w:pStyle w:val="Akapitzlist"/>
        <w:numPr>
          <w:ilvl w:val="2"/>
          <w:numId w:val="11"/>
        </w:numPr>
        <w:spacing w:after="4"/>
        <w:jc w:val="both"/>
        <w:rPr>
          <w:rFonts w:asciiTheme="majorHAnsi" w:hAnsiTheme="majorHAnsi" w:cstheme="majorHAnsi"/>
          <w:color w:val="000000"/>
        </w:rPr>
      </w:pPr>
      <w:r>
        <w:rPr>
          <w:rFonts w:ascii="Calibri Light" w:hAnsi="Calibri Light" w:cs="Calibri Light"/>
          <w:color w:val="000000"/>
        </w:rPr>
        <w:t>Zamawiający będzie żądał od wykonawcy, który polega na zdolnościach technicznych lub zawodowych podmiotów udostępniających zasoby na zasadach określonych w art. 118 ustawy pzp,  przedstawienia podmiotowych środków dowodowych, o których mowa w pkt 6.1. oraz 6.3 ppkt 3 SWZ, dotyczących tych podmiotów, potwierdzających, że nie zachodzą wobec tych podmiotów</w:t>
      </w:r>
      <w:r>
        <w:rPr>
          <w:rFonts w:asciiTheme="majorHAnsi" w:hAnsiTheme="majorHAnsi" w:cstheme="majorHAnsi"/>
          <w:color w:val="000000"/>
        </w:rPr>
        <w:t xml:space="preserve"> podstawy wykluczenia z postępowania. </w:t>
      </w:r>
    </w:p>
    <w:p w:rsidR="007E5E6C" w:rsidRDefault="007E5E6C">
      <w:pPr>
        <w:jc w:val="both"/>
        <w:rPr>
          <w:rFonts w:ascii="Calibri Light" w:hAnsi="Calibri Light" w:cs="Calibri Light"/>
          <w:sz w:val="22"/>
          <w:szCs w:val="22"/>
        </w:rPr>
      </w:pPr>
    </w:p>
    <w:p w:rsidR="007E5E6C" w:rsidRDefault="00941628">
      <w:pPr>
        <w:pStyle w:val="Akapitzlist"/>
        <w:numPr>
          <w:ilvl w:val="1"/>
          <w:numId w:val="10"/>
        </w:numPr>
        <w:spacing w:after="5"/>
        <w:rPr>
          <w:rFonts w:asciiTheme="majorHAnsi" w:hAnsiTheme="majorHAnsi" w:cstheme="majorHAnsi"/>
          <w:b/>
          <w:color w:val="000000"/>
        </w:rPr>
      </w:pPr>
      <w:r>
        <w:rPr>
          <w:rFonts w:asciiTheme="majorHAnsi" w:hAnsiTheme="majorHAnsi" w:cstheme="majorHAnsi"/>
          <w:b/>
          <w:color w:val="000000"/>
        </w:rPr>
        <w:t xml:space="preserve">Postawy wykluczenia z postępowania </w:t>
      </w: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 xml:space="preserve">5.3.1. O udzielenie zamówienia mogą ubiegać się Wykonawcy, którzy nie podlegają wykluczeniu </w:t>
      </w:r>
      <w:r>
        <w:rPr>
          <w:rFonts w:asciiTheme="majorHAnsi" w:hAnsiTheme="majorHAnsi" w:cstheme="majorHAnsi"/>
          <w:color w:val="000000"/>
          <w:sz w:val="22"/>
          <w:szCs w:val="22"/>
        </w:rPr>
        <w:br/>
        <w:t>z udziału w postępowaniu w zakresie określonym w art. 108 ust. 1 ustawy Pzp, tj.:</w:t>
      </w:r>
    </w:p>
    <w:p w:rsidR="007E5E6C" w:rsidRDefault="00941628">
      <w:pPr>
        <w:spacing w:after="4" w:line="247" w:lineRule="auto"/>
        <w:ind w:left="426"/>
        <w:jc w:val="both"/>
        <w:rPr>
          <w:rFonts w:asciiTheme="majorHAnsi" w:hAnsiTheme="majorHAnsi" w:cstheme="majorHAnsi"/>
          <w:color w:val="000000"/>
          <w:sz w:val="22"/>
          <w:szCs w:val="22"/>
        </w:rPr>
      </w:pPr>
      <w:r>
        <w:rPr>
          <w:rFonts w:asciiTheme="majorHAnsi" w:hAnsiTheme="majorHAnsi" w:cstheme="majorHAnsi"/>
          <w:sz w:val="22"/>
          <w:szCs w:val="22"/>
        </w:rPr>
        <w:t>1. Z postępowania o udzielenie zamówienia wyklucza się wykonawcę:</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1) będącego osobą fizyczną, którego prawomocnie skazano za przestępstwo: </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a) udziału w zorganizowanej grupie przestępczej albo związku mającym na celu popełnienie przestępstwa lub przestępstwa skarbowego, o którym mowa w art. 258 Kodeksu karnego,</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b) handlu ludźmi, o którym mowa w art. 189a Kodeksu karnego, </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d) finansowania przestępstwa o charakterze terrorystycznym, o którym mowa wart.165a Kodeksu karnego, lub przestępstwo udaremniania lub utrudniania stwierdzenia przestępnego pochodzenia pieniędzy lub ukrywania ich pochodzenia, o którym mowa w art. 299 Kodeksu karnego,</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e) o charakterze terrorystycznym, o którym mowa w art. 115 § 20 Kodeksu karnego, lub mające na celu popełnienie tego przestępstwa,</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f) powierzenia wykonywania pracy małoletniemu cudzoziemcowi, o którym mowa w art. 9 ust. 2 ustawy z dnia 15 czerwca 2012r. o skutkach powierzania wykonywania pracy cudzoziemcom przebywającym wbrew przepisom na terytorium Rzeczypospolitej Polskiej (Dz.U. poz.769), </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w:t>
      </w:r>
      <w:r>
        <w:rPr>
          <w:rFonts w:asciiTheme="majorHAnsi" w:hAnsiTheme="majorHAnsi" w:cstheme="majorHAnsi"/>
          <w:sz w:val="22"/>
          <w:szCs w:val="22"/>
        </w:rPr>
        <w:br/>
        <w:t>lub przestępstwo skarbowe,</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h) o którym mowa w art. 9 ust. 1 i 3 lub art. 10 ustawy z dnia 15czerwca 2012r. o skutkach powierzania wykonywania pracy cudzoziemcom przebywającym wbrew przepisom </w:t>
      </w:r>
      <w:r>
        <w:rPr>
          <w:rFonts w:asciiTheme="majorHAnsi" w:hAnsiTheme="majorHAnsi" w:cstheme="majorHAnsi"/>
          <w:sz w:val="22"/>
          <w:szCs w:val="22"/>
        </w:rPr>
        <w:br/>
        <w:t>na terytorium Rzeczypospolitej Polskiej</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lub za odpowiedni czyn zabroniony określony w przepisach prawa obcego;</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2) jeżeli urzędującego członka jego organu zarządzającego lub nadzorczego, wspólnika spółki </w:t>
      </w:r>
      <w:r>
        <w:rPr>
          <w:rFonts w:asciiTheme="majorHAnsi" w:hAnsiTheme="majorHAnsi" w:cstheme="majorHAnsi"/>
          <w:sz w:val="22"/>
          <w:szCs w:val="22"/>
        </w:rPr>
        <w:br/>
        <w:t xml:space="preserve">w spółce jawnej lub partnerskiej albo komplementariusza współce komandytowej </w:t>
      </w:r>
      <w:r>
        <w:rPr>
          <w:rFonts w:asciiTheme="majorHAnsi" w:hAnsiTheme="majorHAnsi" w:cstheme="majorHAnsi"/>
          <w:sz w:val="22"/>
          <w:szCs w:val="22"/>
        </w:rPr>
        <w:br/>
        <w:t>lub komandytowo-akcyjnej lub prokurenta prawomocnie skazano za przestępstwo, o którym mowa w pkt 1;</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lastRenderedPageBreak/>
        <w:t xml:space="preserve">3) wobec którego wydano prawomocny wyrok sądu lub ostateczną decyzję administracyjną </w:t>
      </w:r>
      <w:r>
        <w:rPr>
          <w:rFonts w:asciiTheme="majorHAnsi" w:hAnsiTheme="majorHAnsi" w:cstheme="majorHAnsi"/>
          <w:sz w:val="22"/>
          <w:szCs w:val="22"/>
        </w:rPr>
        <w:br/>
        <w:t xml:space="preserve">o zaleganiu z uiszczeniem podatków, opłat lub składek na ubezpieczenie społeczne </w:t>
      </w:r>
      <w:r>
        <w:rPr>
          <w:rFonts w:asciiTheme="majorHAnsi" w:hAnsiTheme="majorHAnsi" w:cstheme="majorHAnsi"/>
          <w:sz w:val="22"/>
          <w:szCs w:val="22"/>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Pr>
          <w:rFonts w:asciiTheme="majorHAnsi" w:hAnsiTheme="majorHAnsi" w:cstheme="majorHAnsi"/>
          <w:sz w:val="22"/>
          <w:szCs w:val="22"/>
        </w:rPr>
        <w:br/>
        <w:t>lub zdrowotne wraz z odsetkami lub grzywnami lub zawarł wiążące porozumienie w sprawie spłaty tych należności;</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4)wobec którego prawomocnie orzeczono zakaz ubiegania się o zamówienia publiczne;</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5) jeżeli zamawiający może stwierdzić, na podstawie wiarygodnych przesłanek, że wykonawca zawarł z innymi wykonawcami porozumienie mające na celu zakłócenie konkurencji, </w:t>
      </w:r>
      <w:r>
        <w:rPr>
          <w:rFonts w:asciiTheme="majorHAnsi" w:hAnsiTheme="majorHAnsi" w:cstheme="majorHAnsi"/>
          <w:sz w:val="22"/>
          <w:szCs w:val="22"/>
        </w:rPr>
        <w:br/>
        <w:t xml:space="preserve">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w:t>
      </w:r>
      <w:r>
        <w:rPr>
          <w:rFonts w:asciiTheme="majorHAnsi" w:hAnsiTheme="majorHAnsi" w:cstheme="majorHAnsi"/>
          <w:sz w:val="22"/>
          <w:szCs w:val="22"/>
        </w:rPr>
        <w:br/>
        <w:t>te oferty lub wnioski niezależnie od siebie;</w:t>
      </w:r>
    </w:p>
    <w:p w:rsidR="007E5E6C" w:rsidRDefault="00941628">
      <w:pPr>
        <w:spacing w:after="4" w:line="247" w:lineRule="auto"/>
        <w:ind w:left="567"/>
        <w:jc w:val="both"/>
        <w:rPr>
          <w:rFonts w:asciiTheme="majorHAnsi" w:hAnsiTheme="majorHAnsi" w:cstheme="majorHAnsi"/>
          <w:sz w:val="22"/>
          <w:szCs w:val="22"/>
        </w:rPr>
      </w:pPr>
      <w:r>
        <w:rPr>
          <w:rFonts w:asciiTheme="majorHAnsi" w:hAnsiTheme="majorHAnsi" w:cstheme="majorHAnsi"/>
          <w:sz w:val="22"/>
          <w:szCs w:val="22"/>
        </w:rPr>
        <w:t xml:space="preserve">6) jeżeli, w przypadkach, o których mowa w art. 85 ust.1, doszło do zakłócenia konkurencji wynikającego z wcześniejszego zaangażowania tego wykonawcy lub podmiotu, który należy </w:t>
      </w:r>
      <w:r>
        <w:rPr>
          <w:rFonts w:asciiTheme="majorHAnsi" w:hAnsiTheme="majorHAnsi" w:cstheme="majorHAnsi"/>
          <w:sz w:val="22"/>
          <w:szCs w:val="22"/>
        </w:rPr>
        <w:br/>
        <w:t xml:space="preserve">z wykonawcą do tej samej grupy kapitałowej w rozumieniu ustawy z dnia 16 lutego 2007 r. </w:t>
      </w:r>
      <w:r>
        <w:rPr>
          <w:rFonts w:asciiTheme="majorHAnsi" w:hAnsiTheme="majorHAnsi" w:cstheme="majorHAnsi"/>
          <w:sz w:val="22"/>
          <w:szCs w:val="22"/>
        </w:rPr>
        <w:br/>
        <w:t xml:space="preserve">o ochronie konkurencji i konsumentów, chyba że spowodowane tym zakłócenie konkurencji może być wyeliminowane w inny sposób niż przez wykluczenie wykonawcy z udziału </w:t>
      </w:r>
      <w:r>
        <w:rPr>
          <w:rFonts w:asciiTheme="majorHAnsi" w:hAnsiTheme="majorHAnsi" w:cstheme="majorHAnsi"/>
          <w:sz w:val="22"/>
          <w:szCs w:val="22"/>
        </w:rPr>
        <w:br/>
        <w:t>w postępowaniu o udzielenie zamówienia.</w:t>
      </w:r>
    </w:p>
    <w:p w:rsidR="007E5E6C" w:rsidRDefault="007E5E6C">
      <w:pPr>
        <w:spacing w:after="4" w:line="247" w:lineRule="auto"/>
        <w:jc w:val="both"/>
        <w:rPr>
          <w:rFonts w:asciiTheme="majorHAnsi" w:hAnsiTheme="majorHAnsi" w:cstheme="majorHAnsi"/>
          <w:sz w:val="22"/>
          <w:szCs w:val="22"/>
        </w:rPr>
      </w:pPr>
    </w:p>
    <w:p w:rsidR="007E5E6C" w:rsidRDefault="00941628">
      <w:pPr>
        <w:spacing w:after="4"/>
        <w:jc w:val="both"/>
        <w:rPr>
          <w:rFonts w:asciiTheme="majorHAnsi" w:hAnsiTheme="majorHAnsi" w:cstheme="majorHAnsi"/>
          <w:sz w:val="22"/>
          <w:szCs w:val="22"/>
        </w:rPr>
      </w:pPr>
      <w:r>
        <w:rPr>
          <w:rFonts w:asciiTheme="majorHAnsi" w:hAnsiTheme="majorHAnsi" w:cstheme="majorHAnsi"/>
          <w:sz w:val="22"/>
          <w:szCs w:val="22"/>
        </w:rPr>
        <w:t>5.3.2. W związku w wejście w życie w dniu 16 kwietnia ustawy z dnia 13 kwietnia 2022 r. o szczególnych rozwiązaniach w zakresie przeciwdziałania wspieraniu agresji na Ukrainę oraz służących ochronie bezpieczeństwa narodowego (dalej: „ustawa”), Zamawiający przewiduje poniższą przesłankę wykluczenia z postępowania.</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późn. zm.), zwanej dalej „ustawą Pzp”.</w:t>
      </w: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Na podstawie art. 7 ust. 1 ustawy z postępowania o udzielenie zamówienia publicznego lub konkursu prowadzonego na podstawie ustawy Pzp wyklucza się:</w:t>
      </w:r>
    </w:p>
    <w:p w:rsidR="007E5E6C" w:rsidRDefault="00941628">
      <w:pPr>
        <w:spacing w:after="4"/>
        <w:ind w:left="567" w:hanging="425"/>
        <w:jc w:val="both"/>
        <w:rPr>
          <w:rFonts w:asciiTheme="majorHAnsi" w:hAnsiTheme="majorHAnsi" w:cstheme="majorHAnsi"/>
          <w:color w:val="000000"/>
          <w:sz w:val="22"/>
          <w:szCs w:val="22"/>
        </w:rPr>
      </w:pPr>
      <w:r>
        <w:rPr>
          <w:rFonts w:asciiTheme="majorHAnsi" w:hAnsiTheme="majorHAnsi" w:cstheme="majorHAnsi"/>
          <w:color w:val="000000"/>
          <w:sz w:val="22"/>
          <w:szCs w:val="22"/>
        </w:rPr>
        <w:t>a)</w:t>
      </w:r>
      <w:r>
        <w:rPr>
          <w:rFonts w:asciiTheme="majorHAnsi" w:hAnsiTheme="majorHAnsi" w:cstheme="majorHAnsi"/>
          <w:color w:val="000000"/>
          <w:sz w:val="22"/>
          <w:szCs w:val="22"/>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E5E6C" w:rsidRDefault="00941628">
      <w:pPr>
        <w:spacing w:after="4"/>
        <w:ind w:left="567" w:hanging="425"/>
        <w:jc w:val="both"/>
        <w:rPr>
          <w:rFonts w:asciiTheme="majorHAnsi" w:hAnsiTheme="majorHAnsi" w:cstheme="majorHAnsi"/>
          <w:color w:val="000000"/>
          <w:sz w:val="22"/>
          <w:szCs w:val="22"/>
        </w:rPr>
      </w:pPr>
      <w:r>
        <w:rPr>
          <w:rFonts w:asciiTheme="majorHAnsi" w:hAnsiTheme="majorHAnsi" w:cstheme="majorHAnsi"/>
          <w:color w:val="000000"/>
          <w:sz w:val="22"/>
          <w:szCs w:val="22"/>
        </w:rPr>
        <w:t>b)</w:t>
      </w:r>
      <w:r>
        <w:rPr>
          <w:rFonts w:asciiTheme="majorHAnsi" w:hAnsiTheme="majorHAnsi" w:cstheme="majorHAnsi"/>
          <w:color w:val="000000"/>
          <w:sz w:val="22"/>
          <w:szCs w:val="22"/>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E5E6C" w:rsidRDefault="00941628">
      <w:pPr>
        <w:spacing w:after="4"/>
        <w:ind w:left="567" w:hanging="425"/>
        <w:jc w:val="both"/>
        <w:rPr>
          <w:rFonts w:asciiTheme="majorHAnsi" w:hAnsiTheme="majorHAnsi" w:cstheme="majorHAnsi"/>
          <w:color w:val="000000"/>
          <w:sz w:val="22"/>
          <w:szCs w:val="22"/>
        </w:rPr>
      </w:pPr>
      <w:r>
        <w:rPr>
          <w:rFonts w:asciiTheme="majorHAnsi" w:hAnsiTheme="majorHAnsi" w:cstheme="majorHAnsi"/>
          <w:color w:val="000000"/>
          <w:sz w:val="22"/>
          <w:szCs w:val="22"/>
        </w:rPr>
        <w:t>c)</w:t>
      </w:r>
      <w:r>
        <w:rPr>
          <w:rFonts w:asciiTheme="majorHAnsi" w:hAnsiTheme="majorHAnsi" w:cstheme="majorHAnsi"/>
          <w:color w:val="000000"/>
          <w:sz w:val="22"/>
          <w:szCs w:val="22"/>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lastRenderedPageBreak/>
        <w:t>Powyższe wykluczenie określone w pkt 5.3.2 SWZ następować będzie na okres trwania ww. okoliczności. W przypadku wykonawcy lub uczestnika konkursu wykluczonego na podstawie art. 7 ust. 1 ustawy, zamawiający odrzuca ofertę takiego wykonawcy, nie zaprasza go do złożenia oferty dodatkowej, oferty lub oferty ostatecznej, odpowiednio do trybu stosowanego do udzielenia zamówienia publicznego oraz etapu prowadzonego postępowania o udzielenie zamówienia publicznego.</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Sankcją przewidzianą za wykluczenie na podstawie określonej w pkt 5.3.2 SWZ jest również kara pieniężna nakładana na osoby lub podmioty podlegające wykluczeniu na podstawie art. 7 ust. 1 ustawy, które w okresie tego wykluczenia ubiegają się o udzielenie zamówienia publicznego lub biorą udział w postępowaniu o udzielenie zamówienia publicznego. Przy czym, przez ubieganie się o udzielenie zamówienia publicznego rozumie się złożenie oferty.</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 xml:space="preserve">5.3.3. Zamawiający </w:t>
      </w:r>
      <w:r w:rsidRPr="005C4854">
        <w:rPr>
          <w:rFonts w:asciiTheme="majorHAnsi" w:hAnsiTheme="majorHAnsi" w:cstheme="majorHAnsi"/>
          <w:color w:val="000000"/>
          <w:sz w:val="22"/>
          <w:szCs w:val="22"/>
          <w:u w:val="single"/>
        </w:rPr>
        <w:t>nie przewiduje wykluczenia</w:t>
      </w:r>
      <w:r>
        <w:rPr>
          <w:rFonts w:asciiTheme="majorHAnsi" w:hAnsiTheme="majorHAnsi" w:cstheme="majorHAnsi"/>
          <w:color w:val="000000"/>
          <w:sz w:val="22"/>
          <w:szCs w:val="22"/>
        </w:rPr>
        <w:t xml:space="preserve"> Wykonawcy w zakresie podstaw określonych w art. 109 ustawy Pzp.</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5.3.4 Jeżeli w stosunku do Wykonawcy zachodzą podstawy wykluczenia określone w pkt 5.3.1. wykonawca zostanie wykluczony na podstawie art. 111 ustawy Pzp. Jeżeli w stosunku do Wykonawcy zachodzą podstawy wykluczenia określone w pkt 5.3.2. oferta Wykonawcy zostanie odrzucona na podstawie art. 226 ust. 1 pkt 2 lit. b) ustawy pzp w zw. z art. 226 ust. 1 pkt 4 ustawy pzp.</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5.3.5. Wykonawca nie podlega wykluczeniu w okolicznościach określonych w art. 108 ust. 1 pkt 1, 2, 5,  ustawy Pzp, jeżeli udowodni Zamawiającemu, że spełnił łącznie wymagania określone w art. 110 ust. 2 pkt.1-3 ustawy Pzp.</w:t>
      </w:r>
    </w:p>
    <w:p w:rsidR="00553298" w:rsidRDefault="00553298">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5.3.6. Zamawiający oceni, czy podjęte przez Wykonawcę czynności o których mowa w art. 110 ust. 2 ustawy Pzp są wystarczające do wykazania jego rzetelności, uwzględniając wagę i szczególne okoliczności czynu wykonawcy. Jeżeli podjęte przez wykonawcę czynności, o których mowa w art. 110 ust. 2, nie są wystarczające do wykazania jego rzetelności, zamawiający wykluczy wykonawcę.</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5.3.7. Jeżeli Wykonawcy wspólnie ubiegają się o udzielenie zamówienia, żaden z nich nie może podlegać wykluczeniu na podstawie pkt 5.3.1. oraz 5.3.2. SWZ.</w:t>
      </w:r>
    </w:p>
    <w:p w:rsidR="007E5E6C" w:rsidRDefault="007E5E6C">
      <w:pPr>
        <w:spacing w:after="4"/>
        <w:jc w:val="both"/>
        <w:rPr>
          <w:rFonts w:asciiTheme="majorHAnsi" w:hAnsiTheme="majorHAnsi" w:cstheme="majorHAnsi"/>
          <w:color w:val="000000"/>
          <w:sz w:val="22"/>
          <w:szCs w:val="22"/>
        </w:rPr>
      </w:pPr>
    </w:p>
    <w:p w:rsidR="007E5E6C" w:rsidRDefault="00941628">
      <w:pPr>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5.3.8. Warunki niepodlegania wykluczeniu opisane wyżej  muszą również spełniać podmioty, na których zasoby powołuje się Wykonawca w celu spełnienia warunków udziału, a także podwykonawcy będący podmiotami udostępniającymi zasoby w celu spełnienia warunków udziału, którym Wykonawca zamierza powierzyć wykonanie części zamówienia.</w:t>
      </w:r>
    </w:p>
    <w:p w:rsidR="007E5E6C" w:rsidRDefault="007E5E6C">
      <w:pPr>
        <w:spacing w:after="4"/>
        <w:jc w:val="both"/>
        <w:rPr>
          <w:rFonts w:asciiTheme="majorHAnsi" w:hAnsiTheme="majorHAnsi" w:cstheme="majorHAnsi"/>
          <w:b/>
          <w:bCs/>
          <w:sz w:val="22"/>
          <w:szCs w:val="22"/>
        </w:rPr>
      </w:pPr>
    </w:p>
    <w:p w:rsidR="007E5E6C" w:rsidRDefault="00941628">
      <w:pPr>
        <w:pStyle w:val="Tekstpodstawowy31"/>
        <w:jc w:val="left"/>
        <w:rPr>
          <w:rFonts w:asciiTheme="majorHAnsi" w:hAnsiTheme="majorHAnsi" w:cstheme="majorHAnsi"/>
          <w:b/>
          <w:sz w:val="22"/>
          <w:szCs w:val="22"/>
        </w:rPr>
      </w:pPr>
      <w:r>
        <w:rPr>
          <w:rFonts w:asciiTheme="majorHAnsi" w:hAnsiTheme="majorHAnsi" w:cstheme="majorHAnsi"/>
          <w:b/>
          <w:sz w:val="22"/>
          <w:szCs w:val="22"/>
        </w:rPr>
        <w:t xml:space="preserve">6. </w:t>
      </w:r>
      <w:r>
        <w:rPr>
          <w:rFonts w:asciiTheme="majorHAnsi" w:hAnsiTheme="majorHAnsi" w:cstheme="majorHAnsi"/>
          <w:b/>
          <w:color w:val="000000"/>
          <w:sz w:val="22"/>
          <w:szCs w:val="22"/>
        </w:rPr>
        <w:t xml:space="preserve">Informacja o przedmiotowych i podmiotowych środkach dowodowych – oświadczenia </w:t>
      </w:r>
      <w:r>
        <w:rPr>
          <w:rFonts w:asciiTheme="majorHAnsi" w:hAnsiTheme="majorHAnsi" w:cstheme="majorHAnsi"/>
          <w:b/>
          <w:color w:val="000000"/>
          <w:sz w:val="22"/>
          <w:szCs w:val="22"/>
        </w:rPr>
        <w:br/>
        <w:t>i dokumenty jakie wykonawcy zobowiązani są dostarczyć w celu wykazania braku podstaw wykluczenia oraz potwierdzenia spełnienia warunków udziału w postępowaniu</w:t>
      </w:r>
    </w:p>
    <w:p w:rsidR="007E5E6C" w:rsidRDefault="007E5E6C">
      <w:pPr>
        <w:pStyle w:val="Tekstpodstawowy31"/>
        <w:rPr>
          <w:rFonts w:ascii="Calibri Light" w:hAnsi="Calibri Light" w:cs="Calibri Light"/>
          <w:b/>
          <w:sz w:val="22"/>
          <w:szCs w:val="22"/>
        </w:rPr>
      </w:pPr>
    </w:p>
    <w:p w:rsidR="007E5E6C" w:rsidRDefault="00941628">
      <w:pPr>
        <w:numPr>
          <w:ilvl w:val="0"/>
          <w:numId w:val="4"/>
        </w:numPr>
        <w:spacing w:before="120" w:after="120"/>
        <w:ind w:hanging="644"/>
        <w:jc w:val="both"/>
        <w:rPr>
          <w:rFonts w:ascii="Calibri Light" w:hAnsi="Calibri Light" w:cs="Calibri Light"/>
          <w:b/>
          <w:sz w:val="22"/>
          <w:szCs w:val="22"/>
        </w:rPr>
      </w:pPr>
      <w:r>
        <w:rPr>
          <w:rFonts w:ascii="Calibri Light" w:hAnsi="Calibri Light" w:cs="Calibri Light"/>
          <w:b/>
          <w:sz w:val="22"/>
          <w:szCs w:val="22"/>
        </w:rPr>
        <w:t xml:space="preserve">Wykaz oświadczeń składanych przez wykonawcę w celu wstępnego potwierdzenia, </w:t>
      </w:r>
      <w:r>
        <w:rPr>
          <w:rFonts w:ascii="Calibri Light" w:hAnsi="Calibri Light" w:cs="Calibri Light"/>
          <w:b/>
          <w:sz w:val="22"/>
          <w:szCs w:val="22"/>
        </w:rPr>
        <w:br/>
        <w:t xml:space="preserve">że nie podlega on wykluczeniu oraz spełnia warunki udziału w postępowaniu </w:t>
      </w:r>
    </w:p>
    <w:p w:rsidR="007E5E6C" w:rsidRDefault="00941628">
      <w:pPr>
        <w:pStyle w:val="Akapitzlist"/>
        <w:numPr>
          <w:ilvl w:val="0"/>
          <w:numId w:val="17"/>
        </w:numPr>
        <w:spacing w:before="120" w:after="120"/>
        <w:jc w:val="both"/>
        <w:rPr>
          <w:rFonts w:ascii="Calibri Light" w:hAnsi="Calibri Light" w:cs="Calibri Light"/>
          <w:bCs/>
          <w:color w:val="000000" w:themeColor="text1"/>
        </w:rPr>
      </w:pPr>
      <w:r>
        <w:rPr>
          <w:rFonts w:ascii="Calibri Light" w:hAnsi="Calibri Light" w:cs="Calibri Light"/>
          <w:bCs/>
        </w:rPr>
        <w:t xml:space="preserve">Do oferty Wykonawca </w:t>
      </w:r>
      <w:r>
        <w:rPr>
          <w:rFonts w:ascii="Calibri Light" w:hAnsi="Calibri Light" w:cs="Calibri Light"/>
          <w:bCs/>
          <w:color w:val="000000" w:themeColor="text1"/>
        </w:rPr>
        <w:t>zobowiązany jest dołączyć aktualne na dzień składania oferty:</w:t>
      </w:r>
    </w:p>
    <w:p w:rsidR="007E5E6C" w:rsidRDefault="00941628">
      <w:pPr>
        <w:pStyle w:val="Akapitzlist"/>
        <w:numPr>
          <w:ilvl w:val="0"/>
          <w:numId w:val="16"/>
        </w:numPr>
        <w:rPr>
          <w:rFonts w:ascii="Calibri Light" w:hAnsi="Calibri Light" w:cs="Calibri Light"/>
          <w:color w:val="000000" w:themeColor="text1"/>
        </w:rPr>
      </w:pPr>
      <w:r>
        <w:rPr>
          <w:rFonts w:ascii="Calibri Light" w:hAnsi="Calibri Light" w:cs="Calibri Light"/>
          <w:color w:val="000000" w:themeColor="text1"/>
        </w:rPr>
        <w:t>Oświadczenie o niepodleganiu wykluczeniu z udziału w postępowaniu (</w:t>
      </w:r>
      <w:r>
        <w:rPr>
          <w:rFonts w:ascii="Calibri Light" w:hAnsi="Calibri Light" w:cs="Calibri Light"/>
          <w:b/>
          <w:bCs/>
          <w:color w:val="000000" w:themeColor="text1"/>
        </w:rPr>
        <w:t>załącznik nr 2 do SWZ</w:t>
      </w:r>
      <w:r>
        <w:rPr>
          <w:rFonts w:ascii="Calibri Light" w:hAnsi="Calibri Light" w:cs="Calibri Light"/>
          <w:color w:val="000000" w:themeColor="text1"/>
        </w:rPr>
        <w:t xml:space="preserve">) </w:t>
      </w:r>
    </w:p>
    <w:p w:rsidR="007E5E6C" w:rsidRDefault="00941628">
      <w:pPr>
        <w:pStyle w:val="Akapitzlist"/>
        <w:numPr>
          <w:ilvl w:val="0"/>
          <w:numId w:val="16"/>
        </w:numPr>
        <w:jc w:val="both"/>
        <w:rPr>
          <w:rFonts w:ascii="Calibri Light" w:hAnsi="Calibri Light" w:cs="Calibri Light"/>
          <w:color w:val="000000" w:themeColor="text1"/>
        </w:rPr>
      </w:pPr>
      <w:r>
        <w:rPr>
          <w:rFonts w:ascii="Calibri Light" w:hAnsi="Calibri Light" w:cs="Calibri Light"/>
          <w:color w:val="000000" w:themeColor="text1"/>
        </w:rPr>
        <w:t>Oświadczenie o spełnieniu warunków udziału w postępowaniu (</w:t>
      </w:r>
      <w:r>
        <w:rPr>
          <w:rFonts w:ascii="Calibri Light" w:hAnsi="Calibri Light" w:cs="Calibri Light"/>
          <w:b/>
          <w:bCs/>
          <w:color w:val="000000" w:themeColor="text1"/>
        </w:rPr>
        <w:t>załącznik nr 3 do SWZ</w:t>
      </w:r>
      <w:r>
        <w:rPr>
          <w:rFonts w:ascii="Calibri Light" w:hAnsi="Calibri Light" w:cs="Calibri Light"/>
          <w:color w:val="000000" w:themeColor="text1"/>
        </w:rPr>
        <w:t xml:space="preserve">) </w:t>
      </w:r>
    </w:p>
    <w:p w:rsidR="007E5E6C" w:rsidRDefault="00941628">
      <w:pPr>
        <w:pStyle w:val="Akapitzlist"/>
        <w:numPr>
          <w:ilvl w:val="0"/>
          <w:numId w:val="16"/>
        </w:numPr>
        <w:ind w:left="1070"/>
        <w:jc w:val="both"/>
        <w:rPr>
          <w:rFonts w:asciiTheme="majorHAnsi" w:hAnsiTheme="majorHAnsi" w:cstheme="majorHAnsi"/>
          <w:color w:val="000000" w:themeColor="text1"/>
        </w:rPr>
      </w:pPr>
      <w:r>
        <w:rPr>
          <w:rFonts w:asciiTheme="majorHAnsi" w:hAnsiTheme="majorHAnsi" w:cstheme="majorHAnsi"/>
          <w:i/>
          <w:iCs/>
          <w:color w:val="000000" w:themeColor="text1"/>
        </w:rPr>
        <w:lastRenderedPageBreak/>
        <w:t xml:space="preserve">Jeżeli dotyczy: </w:t>
      </w:r>
      <w:r>
        <w:rPr>
          <w:rFonts w:asciiTheme="majorHAnsi" w:hAnsiTheme="majorHAnsi" w:cstheme="majorHAnsi"/>
          <w:color w:val="000000" w:themeColor="text1"/>
        </w:rPr>
        <w:t>Oświadczenie podmiotu udostępniającego zasoby, potwierdzające brak podstaw wykluczenia tego podmiotu oraz spełnienia warunków udziału w postępowaniu w zakresie, w jaki</w:t>
      </w:r>
      <w:r>
        <w:rPr>
          <w:rFonts w:asciiTheme="majorHAnsi" w:hAnsiTheme="majorHAnsi" w:cstheme="majorHAnsi"/>
        </w:rPr>
        <w:t xml:space="preserve">m wykonawca </w:t>
      </w:r>
      <w:r>
        <w:rPr>
          <w:rFonts w:asciiTheme="majorHAnsi" w:hAnsiTheme="majorHAnsi" w:cstheme="majorHAnsi"/>
          <w:color w:val="000000" w:themeColor="text1"/>
        </w:rPr>
        <w:t>powołuje się na jego zasoby (</w:t>
      </w:r>
      <w:r>
        <w:rPr>
          <w:rFonts w:asciiTheme="majorHAnsi" w:hAnsiTheme="majorHAnsi" w:cstheme="majorHAnsi"/>
          <w:b/>
          <w:bCs/>
          <w:color w:val="000000" w:themeColor="text1"/>
        </w:rPr>
        <w:t>załącznik nr 9 do SWZ</w:t>
      </w:r>
      <w:r>
        <w:rPr>
          <w:rFonts w:asciiTheme="majorHAnsi" w:hAnsiTheme="majorHAnsi" w:cstheme="majorHAnsi"/>
          <w:color w:val="000000" w:themeColor="text1"/>
        </w:rPr>
        <w:t>).</w:t>
      </w:r>
    </w:p>
    <w:p w:rsidR="007E5E6C" w:rsidRDefault="00941628">
      <w:pPr>
        <w:pStyle w:val="Akapitzlist"/>
        <w:numPr>
          <w:ilvl w:val="0"/>
          <w:numId w:val="16"/>
        </w:numPr>
        <w:ind w:left="1070"/>
        <w:jc w:val="both"/>
        <w:rPr>
          <w:rFonts w:ascii="Calibri Light" w:hAnsi="Calibri Light" w:cs="Calibri Light"/>
          <w:color w:val="000000" w:themeColor="text1"/>
        </w:rPr>
      </w:pPr>
      <w:r>
        <w:rPr>
          <w:rFonts w:asciiTheme="majorHAnsi" w:hAnsiTheme="majorHAnsi" w:cstheme="majorHAnsi"/>
          <w:i/>
          <w:iCs/>
          <w:color w:val="000000" w:themeColor="text1"/>
        </w:rPr>
        <w:t xml:space="preserve">Jeżeli dotyczy: </w:t>
      </w:r>
      <w:r>
        <w:rPr>
          <w:rFonts w:asciiTheme="majorHAnsi" w:hAnsiTheme="majorHAnsi" w:cstheme="majorHAnsi"/>
          <w:color w:val="000000" w:themeColor="text1"/>
        </w:rPr>
        <w:t>Zobowiązanie podmiotu  udostępniającego zasoby  na zasadach art.118 ust.3 PZP (</w:t>
      </w:r>
      <w:r>
        <w:rPr>
          <w:rFonts w:asciiTheme="majorHAnsi" w:hAnsiTheme="majorHAnsi" w:cstheme="majorHAnsi"/>
          <w:b/>
          <w:bCs/>
          <w:color w:val="000000" w:themeColor="text1"/>
        </w:rPr>
        <w:t>załącznik nr 8 do SWZ</w:t>
      </w:r>
      <w:r>
        <w:rPr>
          <w:rFonts w:asciiTheme="majorHAnsi" w:hAnsiTheme="majorHAnsi" w:cstheme="majorHAnsi"/>
          <w:color w:val="000000" w:themeColor="text1"/>
        </w:rPr>
        <w:t>)</w:t>
      </w:r>
    </w:p>
    <w:p w:rsidR="007E5E6C" w:rsidRDefault="00941628">
      <w:pPr>
        <w:pStyle w:val="Akapitzlist"/>
        <w:numPr>
          <w:ilvl w:val="0"/>
          <w:numId w:val="16"/>
        </w:numPr>
        <w:ind w:left="1070"/>
        <w:jc w:val="both"/>
        <w:rPr>
          <w:rFonts w:ascii="Calibri Light" w:hAnsi="Calibri Light" w:cs="Calibri Light"/>
          <w:color w:val="000000" w:themeColor="text1"/>
          <w:u w:val="single"/>
        </w:rPr>
      </w:pPr>
      <w:r>
        <w:rPr>
          <w:rFonts w:ascii="Calibri Light" w:hAnsi="Calibri Light" w:cs="Calibri Light"/>
          <w:i/>
          <w:iCs/>
          <w:color w:val="000000" w:themeColor="text1"/>
        </w:rPr>
        <w:t xml:space="preserve">Jeżeli dotyczy: </w:t>
      </w:r>
      <w:r>
        <w:rPr>
          <w:rFonts w:ascii="Calibri Light" w:hAnsi="Calibri Light" w:cs="Calibri Light"/>
          <w:color w:val="000000" w:themeColor="text1"/>
        </w:rPr>
        <w:t xml:space="preserve">W przypadku, o którym mowa wart. 117 ust. 3 stawy Pzp, wykonawcy wspólnie ubiegający się o udzielenie zamówienia (konsorcjum, spółka cywilna itp.) dołączają do oferty oświadczenie, z którego wynika, które usługi, dostawy, wykonają poszczególni wykonawcy [art. 117 ust. 4 ustawy Pzp] - </w:t>
      </w:r>
      <w:r>
        <w:rPr>
          <w:rFonts w:ascii="Calibri Light" w:hAnsi="Calibri Light" w:cs="Calibri Light"/>
          <w:color w:val="000000" w:themeColor="text1"/>
          <w:u w:val="single"/>
        </w:rPr>
        <w:t xml:space="preserve">wzór oświadczenia stanowi </w:t>
      </w:r>
      <w:r>
        <w:rPr>
          <w:rFonts w:ascii="Calibri Light" w:hAnsi="Calibri Light" w:cs="Calibri Light"/>
          <w:b/>
          <w:bCs/>
          <w:color w:val="000000" w:themeColor="text1"/>
          <w:u w:val="single"/>
        </w:rPr>
        <w:t>załącznik nr 5  do SWZ</w:t>
      </w:r>
      <w:r>
        <w:rPr>
          <w:rFonts w:ascii="Calibri Light" w:hAnsi="Calibri Light" w:cs="Calibri Light"/>
          <w:color w:val="000000" w:themeColor="text1"/>
          <w:u w:val="single"/>
        </w:rPr>
        <w:t>.</w:t>
      </w:r>
    </w:p>
    <w:p w:rsidR="007E5E6C" w:rsidRDefault="00941628">
      <w:pPr>
        <w:pStyle w:val="Akapitzlist"/>
        <w:ind w:left="1074"/>
        <w:jc w:val="both"/>
        <w:rPr>
          <w:rFonts w:ascii="Calibri Light" w:hAnsi="Calibri Light" w:cs="Calibri Light"/>
          <w:color w:val="000000" w:themeColor="text1"/>
        </w:rPr>
      </w:pPr>
      <w:r>
        <w:rPr>
          <w:rFonts w:ascii="Calibri Light" w:hAnsi="Calibri Light" w:cs="Calibri Light"/>
          <w:color w:val="000000" w:themeColor="text1"/>
        </w:rPr>
        <w:t>oraz</w:t>
      </w:r>
    </w:p>
    <w:p w:rsidR="007E5E6C" w:rsidRDefault="00941628">
      <w:pPr>
        <w:pStyle w:val="Akapitzlist"/>
        <w:numPr>
          <w:ilvl w:val="0"/>
          <w:numId w:val="16"/>
        </w:numPr>
        <w:ind w:left="1070"/>
        <w:jc w:val="both"/>
        <w:rPr>
          <w:rFonts w:asciiTheme="majorHAnsi" w:hAnsiTheme="majorHAnsi" w:cstheme="majorHAnsi"/>
          <w:color w:val="000000" w:themeColor="text1"/>
        </w:rPr>
      </w:pPr>
      <w:r>
        <w:rPr>
          <w:rFonts w:asciiTheme="majorHAnsi" w:hAnsiTheme="majorHAnsi" w:cstheme="majorHAnsi"/>
          <w:color w:val="000000" w:themeColor="text1"/>
        </w:rPr>
        <w:t xml:space="preserve">Przedmiotowe środki dowodowe w celu potwierdzenia, iż oferowany przedmiot zamówienia jest zgodny z wymogami określonymi przez Zamawiającego w dokumentacji postępowania, o których mowa w art. 105 ust. 1 i art. 106 ust. 1 ustawy Pzp tj. dokumenty określone w rozdz.3 ust. 3.2 pkt.2 </w:t>
      </w:r>
      <w:r>
        <w:rPr>
          <w:rFonts w:asciiTheme="majorHAnsi" w:hAnsiTheme="majorHAnsi" w:cstheme="majorHAnsi"/>
        </w:rPr>
        <w:t>SWZ  , załączniku nr1 do formularza oferty oraz OPZ (załącznik 11 do SWZ )</w:t>
      </w:r>
    </w:p>
    <w:p w:rsidR="007E5E6C" w:rsidRDefault="00941628">
      <w:pPr>
        <w:pStyle w:val="Akapitzlist"/>
        <w:numPr>
          <w:ilvl w:val="0"/>
          <w:numId w:val="16"/>
        </w:numPr>
        <w:ind w:left="1070"/>
        <w:jc w:val="both"/>
        <w:rPr>
          <w:rFonts w:asciiTheme="majorHAnsi" w:hAnsiTheme="majorHAnsi" w:cstheme="majorHAnsi"/>
          <w:color w:val="000000" w:themeColor="text1"/>
        </w:rPr>
      </w:pPr>
      <w:r>
        <w:rPr>
          <w:rFonts w:asciiTheme="majorHAnsi" w:hAnsiTheme="majorHAnsi" w:cstheme="majorHAnsi"/>
          <w:i/>
          <w:iCs/>
          <w:color w:val="000000" w:themeColor="text1"/>
        </w:rPr>
        <w:t>Jeśli dotyczy</w:t>
      </w:r>
      <w:r>
        <w:rPr>
          <w:rFonts w:asciiTheme="majorHAnsi" w:hAnsiTheme="majorHAnsi" w:cstheme="majorHAnsi"/>
          <w:color w:val="000000" w:themeColor="text1"/>
        </w:rPr>
        <w:t>: Przedmiotowe środki dowodowe w celu potwierdzenia, iż oferowany przedmiot zamówienia dla rozwiązań równoważnych jest zgodny z wymogami określonymi przez Zamawiającego w dokumentacji postępowania, o których mowa w art. 105 ust. 1 i art. 106 ust. 1 ustawy Pzp tj. dokumenty określone w rozdz.3 ust 3.4  pkt.3  SWZ.</w:t>
      </w:r>
    </w:p>
    <w:p w:rsidR="007E5E6C" w:rsidRDefault="00941628">
      <w:pPr>
        <w:ind w:left="567"/>
        <w:jc w:val="both"/>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 xml:space="preserve">Powyższe oświadczenie/ przedmiotowe środki dowodowe, składa się, pod rygorem nieważności, w formie elektronicznej lub w postaci elektronicznej opatrzonej </w:t>
      </w:r>
      <w:r>
        <w:rPr>
          <w:rStyle w:val="highlight"/>
          <w:rFonts w:asciiTheme="majorHAnsi" w:hAnsiTheme="majorHAnsi" w:cstheme="majorHAnsi"/>
          <w:color w:val="000000" w:themeColor="text1"/>
          <w:sz w:val="22"/>
          <w:szCs w:val="22"/>
        </w:rPr>
        <w:t>podpisem za</w:t>
      </w:r>
      <w:r>
        <w:rPr>
          <w:rFonts w:asciiTheme="majorHAnsi" w:hAnsiTheme="majorHAnsi" w:cstheme="majorHAnsi"/>
          <w:color w:val="000000" w:themeColor="text1"/>
          <w:sz w:val="22"/>
          <w:szCs w:val="22"/>
        </w:rPr>
        <w:t>ufanym lub podpisem osobistym</w:t>
      </w:r>
    </w:p>
    <w:p w:rsidR="007E5E6C" w:rsidRDefault="007E5E6C">
      <w:pPr>
        <w:ind w:left="774"/>
        <w:jc w:val="both"/>
        <w:rPr>
          <w:rFonts w:ascii="Calibri Light" w:hAnsi="Calibri Light" w:cs="Calibri Light"/>
          <w:color w:val="000000" w:themeColor="text1"/>
          <w:highlight w:val="yellow"/>
        </w:rPr>
      </w:pPr>
    </w:p>
    <w:p w:rsidR="007E5E6C" w:rsidRDefault="00941628">
      <w:pPr>
        <w:pStyle w:val="Akapitzlist"/>
        <w:numPr>
          <w:ilvl w:val="0"/>
          <w:numId w:val="17"/>
        </w:numPr>
        <w:ind w:left="284" w:hanging="284"/>
        <w:jc w:val="both"/>
        <w:rPr>
          <w:rFonts w:ascii="Calibri Light" w:hAnsi="Calibri Light" w:cs="Calibri Light"/>
          <w:color w:val="000000" w:themeColor="text1"/>
        </w:rPr>
      </w:pPr>
      <w:r>
        <w:rPr>
          <w:rFonts w:ascii="Calibri Light" w:hAnsi="Calibri Light" w:cs="Calibri Light"/>
          <w:color w:val="000000" w:themeColor="text1"/>
        </w:rPr>
        <w:t xml:space="preserve">Informacje zawarte w oświadczeniach o których mowa w pkt 1 powyżej stanowią potwierdzenie, że Wykonawca nie podlega wykluczeniu, a oferowane rozwiązania są zgodne z wymaganiami Zamawiającego oraz kryteriami oceny ofert. </w:t>
      </w:r>
    </w:p>
    <w:p w:rsidR="007E5E6C" w:rsidRDefault="007E5E6C">
      <w:pPr>
        <w:spacing w:after="120"/>
        <w:jc w:val="both"/>
        <w:rPr>
          <w:rFonts w:asciiTheme="majorHAnsi" w:hAnsiTheme="majorHAnsi" w:cstheme="majorHAnsi"/>
          <w:b/>
          <w:sz w:val="22"/>
          <w:szCs w:val="22"/>
        </w:rPr>
      </w:pPr>
      <w:bookmarkStart w:id="2" w:name="_Hlk528584557"/>
    </w:p>
    <w:p w:rsidR="007E5E6C" w:rsidRDefault="00941628">
      <w:pPr>
        <w:spacing w:after="120"/>
        <w:rPr>
          <w:rFonts w:asciiTheme="majorHAnsi" w:hAnsiTheme="majorHAnsi" w:cstheme="majorHAnsi"/>
          <w:b/>
          <w:color w:val="000000"/>
          <w:sz w:val="22"/>
          <w:szCs w:val="22"/>
        </w:rPr>
      </w:pPr>
      <w:r>
        <w:rPr>
          <w:rFonts w:asciiTheme="majorHAnsi" w:hAnsiTheme="majorHAnsi" w:cstheme="majorHAnsi"/>
          <w:b/>
          <w:sz w:val="22"/>
          <w:szCs w:val="22"/>
        </w:rPr>
        <w:t xml:space="preserve">6.2 </w:t>
      </w:r>
      <w:r>
        <w:rPr>
          <w:rFonts w:asciiTheme="majorHAnsi" w:hAnsiTheme="majorHAnsi" w:cstheme="majorHAnsi"/>
          <w:b/>
          <w:color w:val="000000"/>
          <w:sz w:val="22"/>
          <w:szCs w:val="22"/>
        </w:rPr>
        <w:t xml:space="preserve">Wykaz oświadczeń lub dokumentów, potwierdzających spełnienie warunków udziału </w:t>
      </w:r>
      <w:r>
        <w:rPr>
          <w:rFonts w:asciiTheme="majorHAnsi" w:hAnsiTheme="majorHAnsi" w:cstheme="majorHAnsi"/>
          <w:b/>
          <w:color w:val="000000"/>
          <w:sz w:val="22"/>
          <w:szCs w:val="22"/>
        </w:rPr>
        <w:br/>
        <w:t>w postępowaniu oraz brak podstaw wykluczenia składanych na wezwanie Zamawiającego.</w:t>
      </w:r>
      <w:bookmarkEnd w:id="2"/>
    </w:p>
    <w:p w:rsidR="007E5E6C" w:rsidRDefault="00941628">
      <w:pPr>
        <w:spacing w:after="4"/>
        <w:jc w:val="both"/>
        <w:rPr>
          <w:rFonts w:asciiTheme="majorHAnsi" w:hAnsiTheme="majorHAnsi" w:cstheme="majorHAnsi"/>
          <w:b/>
          <w:color w:val="000000"/>
          <w:sz w:val="22"/>
          <w:szCs w:val="22"/>
        </w:rPr>
      </w:pPr>
      <w:r>
        <w:rPr>
          <w:rFonts w:asciiTheme="majorHAnsi" w:hAnsiTheme="majorHAnsi" w:cstheme="majorHAnsi"/>
          <w:color w:val="000000"/>
          <w:sz w:val="22"/>
          <w:szCs w:val="22"/>
        </w:rPr>
        <w:t xml:space="preserve">6.2.1. Zamawiający na podstawie art. 274 ustawy Pzp wezwie Wykonawcę, </w:t>
      </w:r>
      <w:r>
        <w:rPr>
          <w:rFonts w:asciiTheme="majorHAnsi" w:hAnsiTheme="majorHAnsi" w:cstheme="majorHAnsi"/>
          <w:b/>
          <w:bCs/>
          <w:color w:val="000000"/>
          <w:sz w:val="22"/>
          <w:szCs w:val="22"/>
          <w:u w:val="single"/>
        </w:rPr>
        <w:t>którego oferta zostanie najwyżej oceniona</w:t>
      </w:r>
      <w:r>
        <w:rPr>
          <w:rFonts w:asciiTheme="majorHAnsi" w:hAnsiTheme="majorHAnsi" w:cstheme="majorHAnsi"/>
          <w:color w:val="000000"/>
          <w:sz w:val="22"/>
          <w:szCs w:val="22"/>
        </w:rPr>
        <w:t>, do złożenia w wyznaczonym, nie krótszym niż 5 dni terminie, aktualnych na dzień złożenia podmiotowych środków dowodowych tj.:</w:t>
      </w:r>
    </w:p>
    <w:p w:rsidR="007E5E6C" w:rsidRDefault="00941628">
      <w:pPr>
        <w:pStyle w:val="Akapitzlist10"/>
        <w:spacing w:after="0"/>
        <w:ind w:left="0"/>
        <w:jc w:val="both"/>
        <w:rPr>
          <w:rFonts w:asciiTheme="majorHAnsi" w:hAnsiTheme="majorHAnsi" w:cstheme="majorHAnsi"/>
          <w:color w:val="FF0000"/>
          <w:sz w:val="22"/>
          <w:szCs w:val="22"/>
        </w:rPr>
      </w:pPr>
      <w:r>
        <w:rPr>
          <w:rFonts w:asciiTheme="majorHAnsi" w:hAnsiTheme="majorHAnsi" w:cstheme="majorHAnsi"/>
          <w:color w:val="FF0000"/>
          <w:sz w:val="22"/>
          <w:szCs w:val="22"/>
        </w:rPr>
        <w:t xml:space="preserve"> </w:t>
      </w:r>
    </w:p>
    <w:p w:rsidR="007E5E6C" w:rsidRDefault="00941628">
      <w:pPr>
        <w:pStyle w:val="Akapitzlist10"/>
        <w:spacing w:after="0"/>
        <w:ind w:left="0"/>
        <w:rPr>
          <w:rFonts w:asciiTheme="majorHAnsi" w:hAnsiTheme="majorHAnsi" w:cstheme="majorHAnsi"/>
          <w:color w:val="000000"/>
          <w:sz w:val="22"/>
          <w:szCs w:val="22"/>
        </w:rPr>
      </w:pPr>
      <w:r>
        <w:rPr>
          <w:rFonts w:asciiTheme="majorHAnsi" w:hAnsiTheme="majorHAnsi" w:cstheme="majorHAnsi"/>
          <w:color w:val="000000"/>
          <w:sz w:val="22"/>
          <w:szCs w:val="22"/>
        </w:rPr>
        <w:t>1</w:t>
      </w:r>
      <w:r>
        <w:rPr>
          <w:rFonts w:asciiTheme="majorHAnsi" w:hAnsiTheme="majorHAnsi" w:cstheme="majorHAnsi"/>
          <w:b/>
          <w:bCs/>
          <w:color w:val="000000"/>
          <w:sz w:val="22"/>
          <w:szCs w:val="22"/>
        </w:rPr>
        <w:t>.Oświadczenie</w:t>
      </w:r>
      <w:r>
        <w:rPr>
          <w:rFonts w:asciiTheme="majorHAnsi" w:hAnsiTheme="majorHAnsi" w:cstheme="majorHAnsi"/>
          <w:color w:val="000000"/>
          <w:sz w:val="22"/>
          <w:szCs w:val="22"/>
        </w:rPr>
        <w:t xml:space="preserve"> wykonawcy w zakresie art. 108 ust. 1 pkt 5 ustawy Pzp, o braku przynależności do tej samej grupy kapitałowej w rozumieniu ustawy z dnia 16 lutego 2007 r. o ochronie konkurencji </w:t>
      </w:r>
      <w:r>
        <w:rPr>
          <w:rFonts w:asciiTheme="majorHAnsi" w:hAnsiTheme="majorHAnsi" w:cstheme="majorHAnsi"/>
          <w:color w:val="000000"/>
          <w:sz w:val="22"/>
          <w:szCs w:val="22"/>
        </w:rPr>
        <w:br/>
        <w:t xml:space="preserve">i konsumentów (Dz. U. z 2020 r. poz. 1076 i 1086) z innym wykonawcą, który złożył odrębną ofertę, albo oświadczenia o przynależności do tej samej grupy kapitałowej wraz z dokumentami </w:t>
      </w:r>
      <w:r>
        <w:rPr>
          <w:rFonts w:asciiTheme="majorHAnsi" w:hAnsiTheme="majorHAnsi" w:cstheme="majorHAnsi"/>
          <w:color w:val="000000"/>
          <w:sz w:val="22"/>
          <w:szCs w:val="22"/>
        </w:rPr>
        <w:br/>
        <w:t xml:space="preserve">lub informacjami potwierdzającymi przygotowanie oferty niezależnie od innego wykonawcy należącego do tej samej grupy kapitałowej –  wzór oświadczenia stanowi </w:t>
      </w:r>
      <w:r>
        <w:rPr>
          <w:rFonts w:asciiTheme="majorHAnsi" w:hAnsiTheme="majorHAnsi" w:cstheme="majorHAnsi"/>
          <w:b/>
          <w:bCs/>
          <w:color w:val="000000"/>
          <w:sz w:val="22"/>
          <w:szCs w:val="22"/>
        </w:rPr>
        <w:t>załącznik nr. 4 do SWZ</w:t>
      </w:r>
      <w:r>
        <w:rPr>
          <w:rFonts w:asciiTheme="majorHAnsi" w:hAnsiTheme="majorHAnsi" w:cstheme="majorHAnsi"/>
          <w:color w:val="000000"/>
          <w:sz w:val="22"/>
          <w:szCs w:val="22"/>
        </w:rPr>
        <w:t>.</w:t>
      </w:r>
    </w:p>
    <w:p w:rsidR="007E5E6C" w:rsidRDefault="007E5E6C">
      <w:pPr>
        <w:pStyle w:val="Akapitzlist10"/>
        <w:spacing w:after="0"/>
        <w:ind w:left="0"/>
        <w:jc w:val="both"/>
        <w:rPr>
          <w:rFonts w:asciiTheme="majorHAnsi" w:hAnsiTheme="majorHAnsi" w:cstheme="majorHAnsi"/>
          <w:color w:val="000000"/>
          <w:sz w:val="22"/>
          <w:szCs w:val="22"/>
        </w:rPr>
      </w:pPr>
    </w:p>
    <w:p w:rsidR="007E5E6C" w:rsidRDefault="00941628">
      <w:pPr>
        <w:pStyle w:val="Akapitzlist10"/>
        <w:spacing w:after="0"/>
        <w:ind w:left="0"/>
        <w:jc w:val="both"/>
        <w:rPr>
          <w:rFonts w:asciiTheme="majorHAnsi" w:hAnsiTheme="majorHAnsi" w:cstheme="majorHAnsi"/>
          <w:b/>
          <w:bCs/>
          <w:color w:val="000000"/>
          <w:sz w:val="22"/>
          <w:szCs w:val="22"/>
        </w:rPr>
      </w:pPr>
      <w:r>
        <w:rPr>
          <w:rFonts w:asciiTheme="majorHAnsi" w:hAnsiTheme="majorHAnsi" w:cstheme="majorHAnsi"/>
          <w:b/>
          <w:bCs/>
          <w:color w:val="000000"/>
          <w:sz w:val="22"/>
          <w:szCs w:val="22"/>
        </w:rPr>
        <w:t xml:space="preserve">Uwaga! </w:t>
      </w:r>
    </w:p>
    <w:p w:rsidR="007E5E6C" w:rsidRDefault="00941628">
      <w:pPr>
        <w:pStyle w:val="Akapitzlist10"/>
        <w:spacing w:after="0"/>
        <w:ind w:left="0"/>
        <w:jc w:val="both"/>
        <w:rPr>
          <w:rFonts w:asciiTheme="majorHAnsi" w:hAnsiTheme="majorHAnsi" w:cstheme="majorHAnsi"/>
          <w:color w:val="000000"/>
          <w:sz w:val="22"/>
          <w:szCs w:val="22"/>
        </w:rPr>
      </w:pPr>
      <w:r>
        <w:rPr>
          <w:rFonts w:asciiTheme="majorHAnsi" w:hAnsiTheme="majorHAnsi" w:cstheme="majorHAnsi"/>
          <w:color w:val="000000"/>
          <w:sz w:val="22"/>
          <w:szCs w:val="22"/>
        </w:rPr>
        <w:t>Zamawiający odstąpi od wezwania ww. oświadczenia w sytuacji gdy w postępowaniu zostanie złożona tylko jedna oferta</w:t>
      </w:r>
    </w:p>
    <w:p w:rsidR="007E5E6C" w:rsidRDefault="007E5E6C">
      <w:pPr>
        <w:pStyle w:val="Akapitzlist10"/>
        <w:spacing w:after="0"/>
        <w:ind w:left="0"/>
        <w:jc w:val="both"/>
        <w:rPr>
          <w:rFonts w:asciiTheme="majorHAnsi" w:hAnsiTheme="majorHAnsi" w:cstheme="majorHAnsi"/>
          <w:color w:val="000000"/>
          <w:sz w:val="22"/>
          <w:szCs w:val="22"/>
        </w:rPr>
      </w:pPr>
    </w:p>
    <w:p w:rsidR="007E5E6C" w:rsidRDefault="00941628">
      <w:pPr>
        <w:pStyle w:val="Akapitzlist10"/>
        <w:spacing w:after="0"/>
        <w:ind w:left="0"/>
        <w:jc w:val="both"/>
        <w:rPr>
          <w:rFonts w:asciiTheme="majorHAnsi" w:hAnsiTheme="majorHAnsi" w:cstheme="majorHAnsi"/>
          <w:b/>
          <w:bCs/>
          <w:color w:val="000000"/>
          <w:sz w:val="22"/>
          <w:szCs w:val="22"/>
        </w:rPr>
      </w:pPr>
      <w:r>
        <w:rPr>
          <w:rFonts w:asciiTheme="majorHAnsi" w:hAnsiTheme="majorHAnsi" w:cstheme="majorHAnsi"/>
          <w:sz w:val="22"/>
          <w:szCs w:val="22"/>
        </w:rPr>
        <w:t xml:space="preserve">2. </w:t>
      </w:r>
      <w:r>
        <w:rPr>
          <w:rFonts w:asciiTheme="majorHAnsi" w:hAnsiTheme="majorHAnsi" w:cstheme="majorHAnsi"/>
          <w:b/>
          <w:bCs/>
          <w:sz w:val="22"/>
          <w:szCs w:val="22"/>
        </w:rPr>
        <w:t>Wykaz dostaw</w:t>
      </w:r>
      <w:r>
        <w:rPr>
          <w:rFonts w:asciiTheme="majorHAnsi" w:hAnsiTheme="majorHAnsi" w:cstheme="majorHAnsi"/>
          <w:sz w:val="22"/>
          <w:szCs w:val="22"/>
        </w:rPr>
        <w:t xml:space="preserve">  </w:t>
      </w:r>
      <w:r>
        <w:rPr>
          <w:rFonts w:asciiTheme="majorHAnsi" w:hAnsiTheme="majorHAnsi" w:cstheme="majorHAnsi"/>
          <w:color w:val="000000"/>
          <w:sz w:val="22"/>
          <w:szCs w:val="22"/>
        </w:rPr>
        <w:t xml:space="preserve">wykonanych w okresie ostatnich 3 lat, a jeżeli okres prowadzenia działalności jest krótszy </w:t>
      </w:r>
      <w:r>
        <w:rPr>
          <w:rFonts w:asciiTheme="majorHAnsi" w:hAnsiTheme="majorHAnsi" w:cstheme="majorHAnsi"/>
          <w:color w:val="000000"/>
          <w:sz w:val="22"/>
          <w:szCs w:val="22"/>
        </w:rPr>
        <w:lastRenderedPageBreak/>
        <w:t>– w tym okresie, wraz z podaniem ich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wzór wykazu stanowi</w:t>
      </w:r>
      <w:r>
        <w:rPr>
          <w:rFonts w:asciiTheme="majorHAnsi" w:hAnsiTheme="majorHAnsi" w:cstheme="majorHAnsi"/>
          <w:color w:val="FF0000"/>
          <w:sz w:val="22"/>
          <w:szCs w:val="22"/>
        </w:rPr>
        <w:t xml:space="preserve"> </w:t>
      </w:r>
      <w:r>
        <w:rPr>
          <w:rFonts w:asciiTheme="majorHAnsi" w:hAnsiTheme="majorHAnsi" w:cstheme="majorHAnsi"/>
          <w:b/>
          <w:bCs/>
          <w:color w:val="000000"/>
          <w:sz w:val="22"/>
          <w:szCs w:val="22"/>
        </w:rPr>
        <w:t>załącznik nr 6 do SWZ</w:t>
      </w:r>
    </w:p>
    <w:p w:rsidR="007E5E6C" w:rsidRDefault="007E5E6C">
      <w:pPr>
        <w:pStyle w:val="Akapitzlist10"/>
        <w:spacing w:after="0"/>
        <w:ind w:left="0"/>
        <w:jc w:val="both"/>
        <w:rPr>
          <w:rFonts w:asciiTheme="majorHAnsi" w:hAnsiTheme="majorHAnsi" w:cstheme="majorHAnsi"/>
          <w:b/>
          <w:bCs/>
          <w:color w:val="000000"/>
          <w:sz w:val="22"/>
          <w:szCs w:val="22"/>
        </w:rPr>
      </w:pPr>
    </w:p>
    <w:p w:rsidR="007E5E6C" w:rsidRDefault="00941628">
      <w:pPr>
        <w:tabs>
          <w:tab w:val="left" w:pos="284"/>
        </w:tabs>
        <w:jc w:val="both"/>
        <w:rPr>
          <w:rFonts w:asciiTheme="majorHAnsi" w:hAnsiTheme="majorHAnsi" w:cstheme="majorHAnsi"/>
          <w:color w:val="FF0000"/>
          <w:sz w:val="22"/>
          <w:szCs w:val="22"/>
          <w:u w:val="single"/>
        </w:rPr>
      </w:pPr>
      <w:r>
        <w:rPr>
          <w:rFonts w:asciiTheme="majorHAnsi" w:hAnsiTheme="majorHAnsi" w:cstheme="majorHAnsi"/>
          <w:sz w:val="22"/>
          <w:szCs w:val="22"/>
        </w:rPr>
        <w:t>3.</w:t>
      </w:r>
      <w:r>
        <w:rPr>
          <w:rFonts w:asciiTheme="majorHAnsi" w:hAnsiTheme="majorHAnsi" w:cstheme="majorHAnsi"/>
          <w:b/>
          <w:bCs/>
          <w:sz w:val="22"/>
          <w:szCs w:val="22"/>
        </w:rPr>
        <w:t xml:space="preserve"> Wykaz osób,</w:t>
      </w:r>
      <w:r>
        <w:rPr>
          <w:rFonts w:asciiTheme="majorHAnsi" w:hAnsiTheme="majorHAnsi" w:cstheme="majorHAnsi"/>
          <w:sz w:val="22"/>
          <w:szCs w:val="22"/>
        </w:rPr>
        <w:t xml:space="preserve"> którymi dysponuje lub będzie dysponował i które będą uczestniczyć w wykonaniu zamówienia wraz z informacjami na temat ich kwalifikacji zawodowych, posiadanego doświadczenia niezbędnych do wykonania zamówienia, zakresu wykonywanych przez nich czynności oraz podstawie do dysponowania tymi osobami - zgodnie ze wzorem </w:t>
      </w:r>
      <w:r>
        <w:rPr>
          <w:rFonts w:asciiTheme="majorHAnsi" w:hAnsiTheme="majorHAnsi" w:cstheme="majorHAnsi"/>
          <w:b/>
          <w:bCs/>
          <w:sz w:val="22"/>
          <w:szCs w:val="22"/>
        </w:rPr>
        <w:t>załącznik nr 7 do SWZ</w:t>
      </w:r>
      <w:r>
        <w:rPr>
          <w:rFonts w:asciiTheme="majorHAnsi" w:hAnsiTheme="majorHAnsi" w:cstheme="majorHAnsi"/>
          <w:color w:val="FF0000"/>
          <w:sz w:val="22"/>
          <w:szCs w:val="22"/>
        </w:rPr>
        <w:t xml:space="preserve">. </w:t>
      </w:r>
    </w:p>
    <w:p w:rsidR="007E5E6C" w:rsidRDefault="007E5E6C">
      <w:pPr>
        <w:tabs>
          <w:tab w:val="left" w:pos="284"/>
        </w:tabs>
        <w:ind w:left="360" w:hanging="360"/>
        <w:rPr>
          <w:rFonts w:asciiTheme="majorHAnsi" w:hAnsiTheme="majorHAnsi" w:cstheme="majorHAnsi"/>
          <w:b/>
          <w:bCs/>
          <w:sz w:val="22"/>
          <w:szCs w:val="22"/>
        </w:rPr>
      </w:pPr>
    </w:p>
    <w:p w:rsidR="007E5E6C" w:rsidRDefault="00941628">
      <w:pPr>
        <w:tabs>
          <w:tab w:val="left" w:pos="284"/>
        </w:tabs>
        <w:ind w:left="360" w:hanging="360"/>
        <w:rPr>
          <w:rFonts w:asciiTheme="majorHAnsi" w:hAnsiTheme="majorHAnsi" w:cstheme="majorHAnsi"/>
          <w:sz w:val="22"/>
          <w:szCs w:val="22"/>
          <w:u w:val="single"/>
        </w:rPr>
      </w:pPr>
      <w:r>
        <w:rPr>
          <w:rFonts w:asciiTheme="majorHAnsi" w:hAnsiTheme="majorHAnsi" w:cstheme="majorHAnsi"/>
          <w:b/>
          <w:bCs/>
          <w:sz w:val="22"/>
          <w:szCs w:val="22"/>
        </w:rPr>
        <w:t>Uwaga:</w:t>
      </w:r>
      <w:r>
        <w:rPr>
          <w:rFonts w:asciiTheme="majorHAnsi" w:hAnsiTheme="majorHAnsi" w:cstheme="majorHAnsi"/>
          <w:sz w:val="22"/>
          <w:szCs w:val="22"/>
        </w:rPr>
        <w:t xml:space="preserve"> w wykazie należy wskazać kontakt do podmiotu / zleceniodawcy </w:t>
      </w:r>
      <w:r>
        <w:rPr>
          <w:rFonts w:asciiTheme="majorHAnsi" w:hAnsiTheme="majorHAnsi" w:cstheme="majorHAnsi"/>
          <w:sz w:val="22"/>
          <w:szCs w:val="22"/>
          <w:u w:val="single"/>
        </w:rPr>
        <w:t>który może potwierdzić wymagane doświadczenie w celu spełnienia warunków udziału w postępowaniu.</w:t>
      </w:r>
    </w:p>
    <w:p w:rsidR="007E5E6C" w:rsidRDefault="007E5E6C">
      <w:pPr>
        <w:pStyle w:val="Akapitzlist10"/>
        <w:spacing w:after="0"/>
        <w:ind w:left="0"/>
        <w:jc w:val="both"/>
        <w:rPr>
          <w:rFonts w:asciiTheme="majorHAnsi" w:hAnsiTheme="majorHAnsi" w:cstheme="majorHAnsi"/>
          <w:sz w:val="22"/>
          <w:szCs w:val="22"/>
          <w:u w:val="single"/>
        </w:rPr>
      </w:pPr>
    </w:p>
    <w:p w:rsidR="007E5E6C" w:rsidRDefault="007E5E6C">
      <w:pPr>
        <w:pStyle w:val="Akapitzlist10"/>
        <w:spacing w:after="0"/>
        <w:ind w:left="360"/>
        <w:jc w:val="both"/>
        <w:rPr>
          <w:rFonts w:asciiTheme="majorHAnsi" w:hAnsiTheme="majorHAnsi" w:cstheme="majorHAnsi"/>
          <w:color w:val="000000"/>
          <w:sz w:val="22"/>
          <w:szCs w:val="22"/>
        </w:rPr>
      </w:pPr>
    </w:p>
    <w:p w:rsidR="007E5E6C" w:rsidRDefault="00941628">
      <w:pPr>
        <w:pStyle w:val="Akapitzlist10"/>
        <w:spacing w:after="0"/>
        <w:ind w:left="0"/>
        <w:jc w:val="both"/>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4</w:t>
      </w:r>
      <w:r>
        <w:rPr>
          <w:rFonts w:asciiTheme="majorHAnsi" w:hAnsiTheme="majorHAnsi" w:cstheme="majorHAnsi"/>
          <w:b/>
          <w:bCs/>
          <w:color w:val="000000" w:themeColor="text1"/>
          <w:sz w:val="22"/>
          <w:szCs w:val="22"/>
        </w:rPr>
        <w:t>. Oświadczenie</w:t>
      </w:r>
      <w:r>
        <w:rPr>
          <w:rFonts w:asciiTheme="majorHAnsi" w:hAnsiTheme="majorHAnsi" w:cstheme="majorHAnsi"/>
          <w:color w:val="000000" w:themeColor="text1"/>
          <w:sz w:val="22"/>
          <w:szCs w:val="22"/>
        </w:rPr>
        <w:t xml:space="preserve"> o aktualności informacji zawartych w oświadczeniu o niepodleganiu wykluczeniu składane na podstawie art. 125 ust. 1 ustawy z dnia 11 września 2019 r. Prawo zamówień publicznych - wzór oświadczenia stanowi </w:t>
      </w:r>
      <w:r>
        <w:rPr>
          <w:rFonts w:asciiTheme="majorHAnsi" w:hAnsiTheme="majorHAnsi" w:cstheme="majorHAnsi"/>
          <w:b/>
          <w:bCs/>
          <w:color w:val="000000" w:themeColor="text1"/>
          <w:sz w:val="22"/>
          <w:szCs w:val="22"/>
        </w:rPr>
        <w:t>załącznik nr 10 do SWZ</w:t>
      </w:r>
      <w:r>
        <w:rPr>
          <w:rFonts w:asciiTheme="majorHAnsi" w:hAnsiTheme="majorHAnsi" w:cstheme="majorHAnsi"/>
          <w:color w:val="000000" w:themeColor="text1"/>
          <w:sz w:val="22"/>
          <w:szCs w:val="22"/>
        </w:rPr>
        <w:t>.</w:t>
      </w:r>
    </w:p>
    <w:p w:rsidR="007E5E6C" w:rsidRDefault="007E5E6C">
      <w:pPr>
        <w:spacing w:after="4"/>
        <w:jc w:val="both"/>
        <w:rPr>
          <w:rFonts w:asciiTheme="majorHAnsi" w:hAnsiTheme="majorHAnsi" w:cstheme="majorHAnsi"/>
          <w:sz w:val="22"/>
          <w:szCs w:val="22"/>
        </w:rPr>
      </w:pPr>
    </w:p>
    <w:p w:rsidR="007E5E6C" w:rsidRDefault="00941628">
      <w:pPr>
        <w:spacing w:after="4"/>
        <w:rPr>
          <w:rFonts w:asciiTheme="majorHAnsi" w:hAnsiTheme="majorHAnsi" w:cstheme="majorHAnsi"/>
          <w:sz w:val="22"/>
          <w:szCs w:val="22"/>
        </w:rPr>
      </w:pPr>
      <w:r>
        <w:rPr>
          <w:rFonts w:asciiTheme="majorHAnsi" w:hAnsiTheme="majorHAnsi" w:cstheme="majorHAnsi"/>
          <w:sz w:val="22"/>
          <w:szCs w:val="22"/>
        </w:rPr>
        <w:t xml:space="preserve">6.2.2. Zamawiający nie będzie wymagał wykazania braku podstaw wykluczenia w stosunku do podwykonawców niebędących podmiotami udostępniającymi zasoby na zasadach określonych </w:t>
      </w:r>
      <w:r>
        <w:rPr>
          <w:rFonts w:asciiTheme="majorHAnsi" w:hAnsiTheme="majorHAnsi" w:cstheme="majorHAnsi"/>
          <w:sz w:val="22"/>
          <w:szCs w:val="22"/>
        </w:rPr>
        <w:br/>
        <w:t>w art. 118 ustawy Pzp</w:t>
      </w:r>
    </w:p>
    <w:p w:rsidR="007E5E6C" w:rsidRDefault="007E5E6C">
      <w:pPr>
        <w:spacing w:after="4"/>
        <w:jc w:val="both"/>
        <w:rPr>
          <w:rFonts w:asciiTheme="majorHAnsi" w:hAnsiTheme="majorHAnsi" w:cstheme="majorHAnsi"/>
          <w:sz w:val="22"/>
          <w:szCs w:val="22"/>
        </w:rPr>
      </w:pPr>
    </w:p>
    <w:p w:rsidR="007E5E6C" w:rsidRDefault="00941628">
      <w:pPr>
        <w:spacing w:after="4"/>
        <w:jc w:val="both"/>
        <w:rPr>
          <w:rFonts w:asciiTheme="majorHAnsi" w:eastAsiaTheme="minorEastAsia" w:hAnsiTheme="majorHAnsi" w:cstheme="majorHAnsi"/>
          <w:sz w:val="22"/>
          <w:szCs w:val="22"/>
        </w:rPr>
      </w:pPr>
      <w:r>
        <w:rPr>
          <w:rFonts w:asciiTheme="majorHAnsi" w:hAnsiTheme="majorHAnsi" w:cstheme="majorHAnsi"/>
          <w:sz w:val="22"/>
          <w:szCs w:val="22"/>
        </w:rPr>
        <w:t xml:space="preserve">6.2.3. </w:t>
      </w:r>
      <w:r>
        <w:rPr>
          <w:rFonts w:asciiTheme="majorHAnsi" w:eastAsiaTheme="minorEastAsia" w:hAnsiTheme="majorHAnsi" w:cstheme="majorHAnsi"/>
          <w:sz w:val="22"/>
          <w:szCs w:val="22"/>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pzp, z uwzględnieniem rodzaju przekazywanych danych. </w:t>
      </w:r>
    </w:p>
    <w:p w:rsidR="007E5E6C" w:rsidRDefault="007E5E6C">
      <w:pPr>
        <w:spacing w:after="4"/>
        <w:jc w:val="both"/>
        <w:rPr>
          <w:rFonts w:asciiTheme="majorHAnsi" w:eastAsiaTheme="minorEastAsia" w:hAnsiTheme="majorHAnsi" w:cstheme="majorHAnsi"/>
          <w:sz w:val="22"/>
          <w:szCs w:val="22"/>
        </w:rPr>
      </w:pPr>
    </w:p>
    <w:p w:rsidR="007E5E6C" w:rsidRDefault="00941628">
      <w:pPr>
        <w:spacing w:after="4"/>
        <w:jc w:val="both"/>
        <w:rPr>
          <w:rFonts w:asciiTheme="majorHAnsi" w:eastAsiaTheme="minorEastAsia" w:hAnsiTheme="majorHAnsi" w:cstheme="majorHAnsi"/>
          <w:sz w:val="22"/>
          <w:szCs w:val="22"/>
        </w:rPr>
      </w:pPr>
      <w:r>
        <w:rPr>
          <w:rFonts w:asciiTheme="majorHAnsi" w:eastAsiaTheme="minorEastAsia" w:hAnsiTheme="majorHAnsi" w:cstheme="majorHAnsi"/>
          <w:sz w:val="22"/>
          <w:szCs w:val="22"/>
        </w:rPr>
        <w:t xml:space="preserve">6.2.4. Informacje, oświadczenia lub dokumenty, inne niż określone w pkt. 6.2.3. powyżej, przekazywane w postępowaniu, sporządza się w postaci elektronicznej, w formatach danych określonych w przepisach wydanych na podstawie art. 18 ustawy z dnia 17 lutego 2005 r. o informatyzacji działalności podmiotów realizujących zadania publiczne (Dz. U. z 2020 r. poz. 346, 568, 695, 1517 i 2320)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 udzielenie zamówienia publicznego lub konkursie (Dz.U. z 2020 r. poz. 2452). </w:t>
      </w:r>
    </w:p>
    <w:p w:rsidR="007E5E6C" w:rsidRDefault="007E5E6C">
      <w:pPr>
        <w:spacing w:after="4"/>
        <w:jc w:val="both"/>
        <w:rPr>
          <w:rFonts w:asciiTheme="majorHAnsi" w:eastAsiaTheme="minorEastAsia" w:hAnsiTheme="majorHAnsi" w:cstheme="majorHAnsi"/>
          <w:sz w:val="22"/>
          <w:szCs w:val="22"/>
        </w:rPr>
      </w:pPr>
    </w:p>
    <w:p w:rsidR="007E5E6C" w:rsidRDefault="00941628">
      <w:pPr>
        <w:spacing w:after="4"/>
        <w:jc w:val="both"/>
        <w:rPr>
          <w:rFonts w:asciiTheme="majorHAnsi" w:eastAsiaTheme="minorEastAsia" w:hAnsiTheme="majorHAnsi" w:cstheme="majorHAnsi"/>
          <w:sz w:val="22"/>
          <w:szCs w:val="22"/>
        </w:rPr>
      </w:pPr>
      <w:r>
        <w:rPr>
          <w:rFonts w:asciiTheme="majorHAnsi" w:eastAsiaTheme="minorEastAsia" w:hAnsiTheme="majorHAnsi" w:cstheme="majorHAnsi"/>
          <w:sz w:val="22"/>
          <w:szCs w:val="22"/>
        </w:rPr>
        <w:t xml:space="preserve">6.2.5.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Pr>
          <w:rFonts w:asciiTheme="majorHAnsi" w:eastAsiaTheme="minorEastAsia" w:hAnsiTheme="majorHAnsi" w:cstheme="majorHAnsi"/>
          <w:b/>
          <w:bCs/>
          <w:sz w:val="22"/>
          <w:szCs w:val="22"/>
        </w:rPr>
        <w:t xml:space="preserve">zostały wystawione przez upoważnione podmioty inne niż wykonawca, </w:t>
      </w:r>
      <w:r>
        <w:rPr>
          <w:rFonts w:asciiTheme="majorHAnsi" w:eastAsiaTheme="minorEastAsia" w:hAnsiTheme="majorHAnsi" w:cstheme="majorHAnsi"/>
          <w:b/>
          <w:bCs/>
          <w:sz w:val="22"/>
          <w:szCs w:val="22"/>
        </w:rPr>
        <w:lastRenderedPageBreak/>
        <w:t>wykonawca wspólnie ubiegający się o udzielenie zamówienia, podmiot udostępniający zasoby lub podwykonawca</w:t>
      </w:r>
      <w:r>
        <w:rPr>
          <w:rFonts w:asciiTheme="majorHAnsi" w:eastAsiaTheme="minorEastAsia" w:hAnsiTheme="majorHAnsi" w:cstheme="majorHAnsi"/>
          <w:sz w:val="22"/>
          <w:szCs w:val="22"/>
        </w:rPr>
        <w:t xml:space="preserve">, jako dokument elektroniczny, przekazuje się ten dokument. </w:t>
      </w:r>
    </w:p>
    <w:p w:rsidR="007E5E6C" w:rsidRDefault="007E5E6C">
      <w:pPr>
        <w:spacing w:after="4"/>
        <w:jc w:val="both"/>
        <w:rPr>
          <w:rFonts w:asciiTheme="majorHAnsi" w:eastAsiaTheme="minorEastAsia" w:hAnsiTheme="majorHAnsi" w:cstheme="majorHAnsi"/>
          <w:sz w:val="22"/>
          <w:szCs w:val="22"/>
        </w:rPr>
      </w:pPr>
    </w:p>
    <w:p w:rsidR="007E5E6C" w:rsidRDefault="00941628">
      <w:pPr>
        <w:spacing w:after="4"/>
        <w:jc w:val="both"/>
        <w:rPr>
          <w:rFonts w:asciiTheme="majorHAnsi" w:eastAsiaTheme="minorEastAsia" w:hAnsiTheme="majorHAnsi" w:cstheme="majorHAnsi"/>
          <w:sz w:val="22"/>
          <w:szCs w:val="22"/>
        </w:rPr>
      </w:pPr>
      <w:r>
        <w:rPr>
          <w:rFonts w:asciiTheme="majorHAnsi" w:eastAsiaTheme="minorEastAsia" w:hAnsiTheme="majorHAnsi" w:cstheme="majorHAnsi"/>
          <w:sz w:val="22"/>
          <w:szCs w:val="22"/>
        </w:rPr>
        <w:t xml:space="preserve">6.2.6. W przypadku gdy podmiotowe środki dowodowe, przedmiotowe środki dowodowe, inne dokumenty, lub dokumenty potwierdzające umocowanie do reprezentowania, zostały </w:t>
      </w:r>
      <w:r>
        <w:rPr>
          <w:rFonts w:asciiTheme="majorHAnsi" w:eastAsiaTheme="minorEastAsia" w:hAnsiTheme="majorHAnsi" w:cstheme="majorHAnsi"/>
          <w:b/>
          <w:bCs/>
          <w:sz w:val="22"/>
          <w:szCs w:val="22"/>
        </w:rPr>
        <w:t xml:space="preserve">wystawione przez upoważnione podmioty </w:t>
      </w:r>
      <w:r>
        <w:rPr>
          <w:rFonts w:asciiTheme="majorHAnsi" w:eastAsiaTheme="minorEastAsia" w:hAnsiTheme="majorHAnsi" w:cstheme="majorHAnsi"/>
          <w:sz w:val="22"/>
          <w:szCs w:val="22"/>
        </w:rPr>
        <w:t xml:space="preserve">jako dokument </w:t>
      </w:r>
      <w:r>
        <w:rPr>
          <w:rFonts w:asciiTheme="majorHAnsi" w:eastAsiaTheme="minorEastAsia" w:hAnsiTheme="majorHAnsi" w:cstheme="majorHAnsi"/>
          <w:b/>
          <w:bCs/>
          <w:sz w:val="22"/>
          <w:szCs w:val="22"/>
        </w:rPr>
        <w:t>w postaci papierowej</w:t>
      </w:r>
      <w:r>
        <w:rPr>
          <w:rFonts w:asciiTheme="majorHAnsi" w:eastAsiaTheme="minorEastAsia" w:hAnsiTheme="majorHAnsi" w:cstheme="majorHAnsi"/>
          <w:sz w:val="22"/>
          <w:szCs w:val="22"/>
        </w:rPr>
        <w:t xml:space="preserve">, </w:t>
      </w:r>
      <w:r>
        <w:rPr>
          <w:rFonts w:asciiTheme="majorHAnsi" w:eastAsiaTheme="minorEastAsia" w:hAnsiTheme="majorHAnsi" w:cstheme="majorHAnsi"/>
          <w:b/>
          <w:bCs/>
          <w:sz w:val="22"/>
          <w:szCs w:val="22"/>
        </w:rPr>
        <w:t xml:space="preserve">przekazuje się cyfrowe odwzorowanie tego dokumentu </w:t>
      </w:r>
      <w:r>
        <w:rPr>
          <w:rFonts w:asciiTheme="majorHAnsi" w:eastAsiaTheme="minorEastAsia" w:hAnsiTheme="majorHAnsi" w:cstheme="majorHAnsi"/>
          <w:sz w:val="22"/>
          <w:szCs w:val="22"/>
        </w:rPr>
        <w:t xml:space="preserve">opatrzone kwalifikowanym podpisem elektronicznym, podpisem zaufanym lub podpisem osobistym, poświadczające zgodność cyfrowego odwzorowania z dokumentem w postaci papierowej. </w:t>
      </w:r>
    </w:p>
    <w:p w:rsidR="007E5E6C" w:rsidRDefault="007E5E6C">
      <w:pPr>
        <w:jc w:val="both"/>
        <w:rPr>
          <w:rFonts w:asciiTheme="majorHAnsi" w:eastAsiaTheme="minorEastAsia" w:hAnsiTheme="majorHAnsi" w:cstheme="majorHAnsi"/>
          <w:sz w:val="22"/>
          <w:szCs w:val="22"/>
        </w:rPr>
      </w:pPr>
    </w:p>
    <w:p w:rsidR="007E5E6C" w:rsidRDefault="00941628">
      <w:pPr>
        <w:rPr>
          <w:rFonts w:asciiTheme="majorHAnsi" w:eastAsiaTheme="minorEastAsia" w:hAnsiTheme="majorHAnsi" w:cstheme="majorHAnsi"/>
          <w:sz w:val="22"/>
          <w:szCs w:val="22"/>
        </w:rPr>
      </w:pPr>
      <w:r>
        <w:rPr>
          <w:rFonts w:asciiTheme="majorHAnsi" w:eastAsiaTheme="minorEastAsia" w:hAnsiTheme="majorHAnsi" w:cstheme="majorHAnsi"/>
          <w:sz w:val="22"/>
          <w:szCs w:val="22"/>
        </w:rPr>
        <w:t xml:space="preserve">6.2.7. Poświadczenia zgodności cyfrowego odwzorowania z dokumentem w postaci papierowej, o którym mowa w pkt 6.2.6 powyżej, dokonuje się w przypadku: </w:t>
      </w:r>
    </w:p>
    <w:p w:rsidR="007E5E6C" w:rsidRDefault="00941628">
      <w:pPr>
        <w:pStyle w:val="Akapitzlist"/>
        <w:ind w:left="0"/>
        <w:rPr>
          <w:rFonts w:asciiTheme="majorHAnsi" w:eastAsiaTheme="minorEastAsia" w:hAnsiTheme="majorHAnsi" w:cstheme="majorHAnsi"/>
        </w:rPr>
      </w:pPr>
      <w:r>
        <w:rPr>
          <w:rFonts w:asciiTheme="majorHAnsi" w:eastAsiaTheme="minorEastAsia" w:hAnsiTheme="majorHAnsi" w:cstheme="majorHAnsi"/>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7E5E6C" w:rsidRDefault="00941628">
      <w:pPr>
        <w:pStyle w:val="Akapitzlist"/>
        <w:ind w:left="0"/>
        <w:rPr>
          <w:rFonts w:asciiTheme="majorHAnsi" w:eastAsiaTheme="minorEastAsia" w:hAnsiTheme="majorHAnsi" w:cstheme="majorHAnsi"/>
        </w:rPr>
      </w:pPr>
      <w:r>
        <w:rPr>
          <w:rFonts w:asciiTheme="majorHAnsi" w:eastAsiaTheme="minorEastAsia" w:hAnsiTheme="majorHAnsi" w:cstheme="majorHAnsi"/>
        </w:rPr>
        <w:t xml:space="preserve">2) przedmiotowych środków dowodowych - odpowiednio wykonawca lub wykonawca wspólnie ubiegający się o udzielenie zamówienia; </w:t>
      </w:r>
    </w:p>
    <w:p w:rsidR="007E5E6C" w:rsidRDefault="00941628">
      <w:pPr>
        <w:pStyle w:val="Akapitzlist"/>
        <w:ind w:left="0"/>
        <w:jc w:val="both"/>
        <w:rPr>
          <w:rFonts w:asciiTheme="majorHAnsi" w:eastAsiaTheme="minorEastAsia" w:hAnsiTheme="majorHAnsi" w:cstheme="majorHAnsi"/>
        </w:rPr>
      </w:pPr>
      <w:r>
        <w:rPr>
          <w:rFonts w:asciiTheme="majorHAnsi" w:eastAsiaTheme="minorEastAsia" w:hAnsiTheme="majorHAnsi" w:cstheme="majorHAnsi"/>
        </w:rPr>
        <w:t xml:space="preserve">3) innych dokumentów - odpowiednio wykonawca lub wykonawca wspólnie ubiegający się o udzielenie zamówienia, w zakresie dokumentów, które każdego z nich dotyczą. </w:t>
      </w:r>
    </w:p>
    <w:p w:rsidR="007E5E6C" w:rsidRDefault="00941628">
      <w:pPr>
        <w:jc w:val="both"/>
        <w:rPr>
          <w:rFonts w:asciiTheme="majorHAnsi" w:eastAsiaTheme="minorEastAsia" w:hAnsiTheme="majorHAnsi" w:cstheme="majorHAnsi"/>
          <w:sz w:val="22"/>
          <w:szCs w:val="22"/>
        </w:rPr>
      </w:pPr>
      <w:r>
        <w:rPr>
          <w:rFonts w:asciiTheme="majorHAnsi" w:eastAsiaTheme="minorEastAsia" w:hAnsiTheme="majorHAnsi" w:cstheme="majorHAnsi"/>
          <w:sz w:val="22"/>
          <w:szCs w:val="22"/>
        </w:rPr>
        <w:t xml:space="preserve">6.2.8. Poświadczenia zgodności cyfrowego odwzorowania z dokumentem w postaci papierowej, o którym mowa w pkt 6.2.7 powyżej, może dokonać również notariusz. Do dokumentów poświadczanych przez notariusza stosuje się przepisy ustawy Prawo o notariacie / tj. Dz. U. z 2020 poz. 1192/ </w:t>
      </w:r>
    </w:p>
    <w:p w:rsidR="007E5E6C" w:rsidRDefault="007E5E6C">
      <w:pPr>
        <w:jc w:val="both"/>
        <w:rPr>
          <w:rFonts w:asciiTheme="majorHAnsi" w:eastAsiaTheme="minorEastAsia" w:hAnsiTheme="majorHAnsi" w:cstheme="majorHAnsi"/>
          <w:sz w:val="22"/>
          <w:szCs w:val="22"/>
        </w:rPr>
      </w:pPr>
    </w:p>
    <w:p w:rsidR="007E5E6C" w:rsidRDefault="00941628">
      <w:pPr>
        <w:rPr>
          <w:rFonts w:asciiTheme="majorHAnsi" w:eastAsiaTheme="minorEastAsia" w:hAnsiTheme="majorHAnsi" w:cstheme="majorHAnsi"/>
          <w:sz w:val="22"/>
          <w:szCs w:val="22"/>
        </w:rPr>
      </w:pPr>
      <w:r>
        <w:rPr>
          <w:rFonts w:asciiTheme="majorHAnsi" w:eastAsiaTheme="minorEastAsia" w:hAnsiTheme="majorHAnsi" w:cstheme="majorHAnsi"/>
          <w:sz w:val="22"/>
          <w:szCs w:val="22"/>
        </w:rPr>
        <w:t>6.2.9.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2020 r. poz. 346, 568, 695, 1517 i 2320), o ile wykonawca wskazał w oświadczeniu, o którym mowa w art. 125 ust. 1 Pzp, dane umożliwiające dostęp do tych środków.</w:t>
      </w:r>
    </w:p>
    <w:p w:rsidR="007E5E6C" w:rsidRDefault="007E5E6C">
      <w:pPr>
        <w:rPr>
          <w:rFonts w:asciiTheme="majorHAnsi" w:eastAsiaTheme="minorEastAsia" w:hAnsiTheme="majorHAnsi" w:cstheme="majorHAnsi"/>
        </w:rPr>
      </w:pPr>
    </w:p>
    <w:p w:rsidR="007E5E6C" w:rsidRDefault="00941628">
      <w:pPr>
        <w:spacing w:after="147"/>
        <w:rPr>
          <w:rFonts w:asciiTheme="majorHAnsi" w:eastAsiaTheme="minorEastAsia" w:hAnsiTheme="majorHAnsi" w:cstheme="majorHAnsi"/>
          <w:sz w:val="22"/>
          <w:szCs w:val="22"/>
        </w:rPr>
      </w:pPr>
      <w:r>
        <w:rPr>
          <w:rFonts w:asciiTheme="majorHAnsi" w:eastAsiaTheme="minorEastAsia" w:hAnsiTheme="majorHAnsi" w:cstheme="majorHAnsi"/>
          <w:sz w:val="22"/>
          <w:szCs w:val="22"/>
        </w:rPr>
        <w:t xml:space="preserve">6.2.10. Podmiotowe środki dowodowe, przedmiotowe środki dowodowe oraz inne dokumenty lub oświadczenia, sporządzone w języku obcym przekazuje się wraz z tłumaczeniem na język polski. </w:t>
      </w:r>
    </w:p>
    <w:p w:rsidR="007E5E6C" w:rsidRDefault="00941628">
      <w:pPr>
        <w:spacing w:after="4"/>
        <w:rPr>
          <w:rFonts w:asciiTheme="majorHAnsi" w:hAnsiTheme="majorHAnsi" w:cstheme="majorHAnsi"/>
          <w:color w:val="000000"/>
          <w:sz w:val="22"/>
          <w:szCs w:val="22"/>
        </w:rPr>
      </w:pPr>
      <w:r>
        <w:rPr>
          <w:rFonts w:asciiTheme="majorHAnsi" w:hAnsiTheme="majorHAnsi" w:cstheme="majorHAnsi"/>
          <w:sz w:val="22"/>
          <w:szCs w:val="22"/>
        </w:rPr>
        <w:t>6.2.11.W zakresie nieuregulowanym ustawą Pzp lub niniejszą SWZ do oświadczeń i dokumentów</w:t>
      </w:r>
      <w:r>
        <w:rPr>
          <w:rFonts w:asciiTheme="majorHAnsi" w:hAnsiTheme="majorHAnsi" w:cstheme="majorHAnsi"/>
          <w:color w:val="000000"/>
          <w:sz w:val="22"/>
          <w:szCs w:val="22"/>
        </w:rPr>
        <w:t xml:space="preserve"> składanych przez Wykonawcę w niniejszym postępowaniu zastosowanie mają przepisy Rozporządzenia Ministra Rozwoju, Pracy i Technologii z dnia 23 grudnia 2020r. w sprawie podmiotowych środków dowodowych oraz innych dokumentów lub oświadczeń, jakich może żądać zamawiający </w:t>
      </w:r>
      <w:r>
        <w:rPr>
          <w:rFonts w:asciiTheme="majorHAnsi" w:hAnsiTheme="majorHAnsi" w:cstheme="majorHAnsi"/>
          <w:color w:val="000000"/>
          <w:sz w:val="22"/>
          <w:szCs w:val="22"/>
        </w:rPr>
        <w:br/>
        <w:t xml:space="preserve">od wykonawcy (Dz. U. z 2020 r. poz. 2415) – dalej „Rozporządzenie ws. podmiotowych środków dowodowych (Dz. U. 2020 r. poz. 2415)” oraz przepisy Rozporządzenia Prezesa Rady Ministrów z dnia 30 grudnia 2020r. w sprawie sposobu sporządzania i przekazywania informacji oraz wymagań technicznych dla dokumentów elektronicznych oraz środków komunikacji elektronicznej </w:t>
      </w:r>
      <w:r>
        <w:rPr>
          <w:rFonts w:asciiTheme="majorHAnsi" w:hAnsiTheme="majorHAnsi" w:cstheme="majorHAnsi"/>
          <w:color w:val="000000"/>
          <w:sz w:val="22"/>
          <w:szCs w:val="22"/>
        </w:rPr>
        <w:br/>
        <w:t>w postępowaniu o udzielenie zamówienia publicznego lub konkursie (Dz. U z 2020 r. poz. 2452) – dalej: „Rozporządzenie ws. komunikacji elektronicznej (Dz. U. z 2020 r. poz. 2452)”</w:t>
      </w:r>
    </w:p>
    <w:p w:rsidR="007E5E6C" w:rsidRDefault="007E5E6C">
      <w:pPr>
        <w:spacing w:after="4"/>
        <w:ind w:left="567"/>
        <w:rPr>
          <w:color w:val="000000"/>
        </w:rPr>
      </w:pPr>
    </w:p>
    <w:p w:rsidR="007E5E6C" w:rsidRDefault="00941628">
      <w:pPr>
        <w:rPr>
          <w:rFonts w:ascii="Calibri Light" w:hAnsi="Calibri Light" w:cs="Calibri Light"/>
          <w:b/>
          <w:color w:val="FF0000"/>
          <w:sz w:val="22"/>
          <w:szCs w:val="22"/>
        </w:rPr>
      </w:pPr>
      <w:r>
        <w:rPr>
          <w:rFonts w:ascii="Calibri Light" w:hAnsi="Calibri Light" w:cs="Calibri Light"/>
          <w:b/>
          <w:sz w:val="22"/>
          <w:szCs w:val="22"/>
        </w:rPr>
        <w:t xml:space="preserve">7. </w:t>
      </w:r>
      <w:r>
        <w:rPr>
          <w:rFonts w:asciiTheme="majorHAnsi" w:hAnsiTheme="majorHAnsi" w:cstheme="majorHAnsi"/>
          <w:b/>
          <w:bCs/>
          <w:color w:val="000000"/>
          <w:sz w:val="22"/>
          <w:szCs w:val="22"/>
        </w:rPr>
        <w:t xml:space="preserve">INFORMACJA O ŚRODKACH KOMUNIKACJI ELEKTRONICZNEJ, PRZY UŻYCIU KTÓRYCH ZAMAWIAJĄCY BĘDZIE KOMUNIKOWAŁ SIĘ Z WYKONAWCAMI ORAZ INFORMACJE O WYMAGANIACH TECHNICZNYCH </w:t>
      </w:r>
      <w:r>
        <w:rPr>
          <w:rFonts w:asciiTheme="majorHAnsi" w:hAnsiTheme="majorHAnsi" w:cstheme="majorHAnsi"/>
          <w:b/>
          <w:bCs/>
          <w:color w:val="000000"/>
          <w:sz w:val="22"/>
          <w:szCs w:val="22"/>
        </w:rPr>
        <w:br/>
        <w:t>I ORGANIZACYJNYCH SPORZĄDZANIA, WYSYŁANIA I ODBIERANIA KORESPONDENCJI ELEKTRONICZNEJ</w:t>
      </w:r>
      <w:r>
        <w:rPr>
          <w:rFonts w:ascii="Calibri Light" w:hAnsi="Calibri Light" w:cs="Calibri Light"/>
          <w:b/>
          <w:sz w:val="22"/>
          <w:szCs w:val="22"/>
        </w:rPr>
        <w:t xml:space="preserve">, </w:t>
      </w:r>
      <w:r>
        <w:rPr>
          <w:rFonts w:ascii="Calibri Light" w:hAnsi="Calibri Light" w:cs="Calibri Light"/>
          <w:b/>
          <w:sz w:val="22"/>
          <w:szCs w:val="22"/>
        </w:rPr>
        <w:lastRenderedPageBreak/>
        <w:t>WSKAZANIE OSÓB UPRAWNIONYCH DO POROZUMIEWANIA SIĘ Z WYKONAWCAMI</w:t>
      </w:r>
      <w:r>
        <w:rPr>
          <w:rFonts w:ascii="Calibri Light" w:hAnsi="Calibri Light" w:cs="Calibri Light"/>
          <w:b/>
          <w:sz w:val="22"/>
          <w:szCs w:val="22"/>
        </w:rPr>
        <w:br/>
      </w:r>
    </w:p>
    <w:p w:rsidR="007E5E6C" w:rsidRDefault="00941628">
      <w:pPr>
        <w:spacing w:after="120" w:line="276" w:lineRule="auto"/>
        <w:rPr>
          <w:rFonts w:asciiTheme="majorHAnsi" w:hAnsiTheme="majorHAnsi" w:cstheme="majorHAnsi"/>
          <w:bCs/>
          <w:color w:val="000000" w:themeColor="text1"/>
          <w:sz w:val="22"/>
          <w:szCs w:val="22"/>
        </w:rPr>
      </w:pPr>
      <w:r>
        <w:rPr>
          <w:rFonts w:asciiTheme="majorHAnsi" w:hAnsiTheme="majorHAnsi" w:cstheme="majorHAnsi"/>
          <w:bCs/>
          <w:color w:val="000000" w:themeColor="text1"/>
          <w:sz w:val="22"/>
          <w:szCs w:val="22"/>
        </w:rPr>
        <w:t>Komunikacja w postępowaniu  o udzielenie zamówienia, w tym składanie ofert, wymiana informacji oraz przekazywanie dokumentów lub oświadczeń między zamawiającym a wykonawcą, odbywa się przy użyciu środków komunikacji elektronicznej.</w:t>
      </w:r>
    </w:p>
    <w:p w:rsidR="007E5E6C" w:rsidRPr="009D4E1E" w:rsidRDefault="00941628">
      <w:pPr>
        <w:rPr>
          <w:rFonts w:asciiTheme="majorHAnsi" w:hAnsiTheme="majorHAnsi" w:cstheme="majorHAnsi"/>
          <w:b/>
          <w:color w:val="000000" w:themeColor="text1"/>
          <w:sz w:val="22"/>
          <w:szCs w:val="22"/>
        </w:rPr>
      </w:pPr>
      <w:r>
        <w:rPr>
          <w:rFonts w:asciiTheme="majorHAnsi" w:hAnsiTheme="majorHAnsi" w:cstheme="majorHAnsi"/>
          <w:color w:val="000000" w:themeColor="text1"/>
          <w:sz w:val="22"/>
          <w:szCs w:val="22"/>
        </w:rPr>
        <w:t>7.1. Przedmiotowe postępowanie jest prowadzone przy użyciu środków komunikacji elektronicznej: za pośrednictwem</w:t>
      </w:r>
      <w:r w:rsidR="009D4E1E">
        <w:rPr>
          <w:rFonts w:asciiTheme="majorHAnsi" w:hAnsiTheme="majorHAnsi" w:cstheme="majorHAnsi"/>
          <w:color w:val="000000" w:themeColor="text1"/>
          <w:sz w:val="22"/>
          <w:szCs w:val="22"/>
        </w:rPr>
        <w:t xml:space="preserve"> </w:t>
      </w:r>
      <w:r w:rsidR="009D4E1E">
        <w:rPr>
          <w:rFonts w:asciiTheme="majorHAnsi" w:hAnsiTheme="majorHAnsi" w:cstheme="majorHAnsi"/>
          <w:b/>
          <w:color w:val="000000" w:themeColor="text1"/>
          <w:sz w:val="22"/>
          <w:szCs w:val="22"/>
        </w:rPr>
        <w:t>platformy zakupowej zamawiającego pod adresem: przetargi.drelow.pl</w:t>
      </w:r>
    </w:p>
    <w:p w:rsidR="007E5E6C" w:rsidRDefault="00941628">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7E5E6C" w:rsidRDefault="00941628">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7E5E6C" w:rsidRDefault="007E5E6C">
      <w:pPr>
        <w:jc w:val="both"/>
        <w:rPr>
          <w:rFonts w:asciiTheme="majorHAnsi" w:hAnsiTheme="majorHAnsi" w:cstheme="majorHAnsi"/>
          <w:color w:val="000000" w:themeColor="text1"/>
          <w:sz w:val="22"/>
          <w:szCs w:val="22"/>
        </w:rPr>
      </w:pPr>
    </w:p>
    <w:p w:rsidR="007E5E6C" w:rsidRDefault="00941628">
      <w:pPr>
        <w:jc w:val="both"/>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7.</w:t>
      </w:r>
      <w:r w:rsidR="009B2299">
        <w:rPr>
          <w:rFonts w:asciiTheme="majorHAnsi" w:hAnsiTheme="majorHAnsi" w:cstheme="majorHAnsi"/>
          <w:color w:val="000000" w:themeColor="text1"/>
          <w:sz w:val="22"/>
          <w:szCs w:val="22"/>
        </w:rPr>
        <w:t>2</w:t>
      </w:r>
      <w:r>
        <w:rPr>
          <w:rFonts w:asciiTheme="majorHAnsi" w:hAnsiTheme="majorHAnsi" w:cstheme="majorHAnsi"/>
          <w:color w:val="000000" w:themeColor="text1"/>
          <w:sz w:val="22"/>
          <w:szCs w:val="22"/>
        </w:rPr>
        <w:t>. W postępowaniu o udzielenie zamówienia komunikacja między Zamawiającym a Wykonawcami odbywa się przy użyciu poczty elektronicznej. Zamawiający dopuszcza komunikację za pośrednictwem e-mail w szczególnie uzasadnionych przypadkach np. z powodu awarii system</w:t>
      </w:r>
      <w:r w:rsidR="009B2299">
        <w:rPr>
          <w:rFonts w:asciiTheme="majorHAnsi" w:hAnsiTheme="majorHAnsi" w:cstheme="majorHAnsi"/>
          <w:color w:val="000000" w:themeColor="text1"/>
          <w:sz w:val="22"/>
          <w:szCs w:val="22"/>
        </w:rPr>
        <w:t>u</w:t>
      </w:r>
      <w:r>
        <w:rPr>
          <w:rFonts w:asciiTheme="majorHAnsi" w:hAnsiTheme="majorHAnsi" w:cstheme="majorHAnsi"/>
          <w:color w:val="000000" w:themeColor="text1"/>
          <w:sz w:val="22"/>
          <w:szCs w:val="22"/>
        </w:rPr>
        <w:t>, za wyjątkiem składania i wycofania oferty lub wniosku o dopuszczenie do udziału w postępowaniu.</w:t>
      </w:r>
    </w:p>
    <w:p w:rsidR="007E5E6C" w:rsidRDefault="007E5E6C">
      <w:pPr>
        <w:jc w:val="both"/>
        <w:rPr>
          <w:rFonts w:asciiTheme="majorHAnsi" w:hAnsiTheme="majorHAnsi" w:cstheme="majorHAnsi"/>
          <w:color w:val="000000" w:themeColor="text1"/>
          <w:sz w:val="22"/>
          <w:szCs w:val="22"/>
        </w:rPr>
      </w:pPr>
    </w:p>
    <w:p w:rsidR="007E5E6C" w:rsidRDefault="00941628">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7.</w:t>
      </w:r>
      <w:r w:rsidR="009B2299">
        <w:rPr>
          <w:rFonts w:asciiTheme="majorHAnsi" w:hAnsiTheme="majorHAnsi" w:cstheme="majorHAnsi"/>
          <w:color w:val="000000" w:themeColor="text1"/>
          <w:sz w:val="22"/>
          <w:szCs w:val="22"/>
        </w:rPr>
        <w:t>3</w:t>
      </w:r>
      <w:r>
        <w:rPr>
          <w:rFonts w:asciiTheme="majorHAnsi" w:hAnsiTheme="majorHAnsi" w:cstheme="majorHAnsi"/>
          <w:color w:val="000000" w:themeColor="text1"/>
          <w:sz w:val="22"/>
          <w:szCs w:val="22"/>
        </w:rPr>
        <w:t>. Wymagania techniczne i organizacyjne wysyłania i odbierania dokumentów elektronicznych, elektronicznych kopii dokumentów i oświadczeń oraz informacji przekazywanych przy ich użyciu opisane zostały w Instrukcj</w:t>
      </w:r>
      <w:r w:rsidR="009D4E1E">
        <w:rPr>
          <w:rFonts w:asciiTheme="majorHAnsi" w:hAnsiTheme="majorHAnsi" w:cstheme="majorHAnsi"/>
          <w:color w:val="000000" w:themeColor="text1"/>
          <w:sz w:val="22"/>
          <w:szCs w:val="22"/>
        </w:rPr>
        <w:t>i Użytkownika Platformy Zakupowej</w:t>
      </w:r>
    </w:p>
    <w:p w:rsidR="009D4E1E" w:rsidRDefault="009D4E1E">
      <w:pPr>
        <w:rPr>
          <w:rFonts w:asciiTheme="majorHAnsi" w:hAnsiTheme="majorHAnsi" w:cstheme="majorHAnsi"/>
          <w:color w:val="000000" w:themeColor="text1"/>
          <w:sz w:val="22"/>
          <w:szCs w:val="22"/>
        </w:rPr>
      </w:pPr>
    </w:p>
    <w:p w:rsidR="007E5E6C" w:rsidRDefault="00941628">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7.</w:t>
      </w:r>
      <w:r w:rsidR="009B2299">
        <w:rPr>
          <w:rFonts w:asciiTheme="majorHAnsi" w:hAnsiTheme="majorHAnsi" w:cstheme="majorHAnsi"/>
          <w:color w:val="000000" w:themeColor="text1"/>
          <w:sz w:val="22"/>
          <w:szCs w:val="22"/>
        </w:rPr>
        <w:t>4</w:t>
      </w:r>
      <w:r>
        <w:rPr>
          <w:rFonts w:asciiTheme="majorHAnsi" w:hAnsiTheme="majorHAnsi" w:cstheme="majorHAnsi"/>
          <w:color w:val="000000" w:themeColor="text1"/>
          <w:sz w:val="22"/>
          <w:szCs w:val="22"/>
        </w:rPr>
        <w:t>. Maksymalny rozmiar plików przesyłanych za pośrednictwem za pośrednictwem „Formularzy do komunikacji” wynosi 150 MB (wielkość ta dotyczy plików przesyłanych jako załączniki do jednego formularza).</w:t>
      </w:r>
    </w:p>
    <w:p w:rsidR="007E5E6C" w:rsidRDefault="007E5E6C">
      <w:pPr>
        <w:rPr>
          <w:rFonts w:asciiTheme="majorHAnsi" w:hAnsiTheme="majorHAnsi" w:cstheme="majorHAnsi"/>
          <w:color w:val="000000" w:themeColor="text1"/>
          <w:sz w:val="22"/>
          <w:szCs w:val="22"/>
        </w:rPr>
      </w:pPr>
    </w:p>
    <w:p w:rsidR="007E5E6C" w:rsidRDefault="00941628">
      <w:pPr>
        <w:spacing w:after="4"/>
        <w:jc w:val="both"/>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7.</w:t>
      </w:r>
      <w:r w:rsidR="009B2299">
        <w:rPr>
          <w:rFonts w:asciiTheme="majorHAnsi" w:hAnsiTheme="majorHAnsi" w:cstheme="majorHAnsi"/>
          <w:color w:val="000000" w:themeColor="text1"/>
          <w:sz w:val="22"/>
          <w:szCs w:val="22"/>
        </w:rPr>
        <w:t>5</w:t>
      </w:r>
      <w:r>
        <w:rPr>
          <w:rFonts w:asciiTheme="majorHAnsi" w:hAnsiTheme="majorHAnsi" w:cstheme="majorHAnsi"/>
          <w:b/>
          <w:color w:val="000000" w:themeColor="text1"/>
          <w:sz w:val="22"/>
          <w:szCs w:val="22"/>
        </w:rPr>
        <w:t xml:space="preserve"> </w:t>
      </w:r>
      <w:r>
        <w:rPr>
          <w:rFonts w:asciiTheme="majorHAnsi" w:hAnsiTheme="majorHAnsi" w:cstheme="majorHAnsi"/>
          <w:color w:val="000000" w:themeColor="text1"/>
          <w:sz w:val="22"/>
          <w:szCs w:val="22"/>
        </w:rPr>
        <w:t>Dokumenty elektroniczne, oświadczenia, elektroniczne kopie dokumentów lub oświadczeń a także poświadczenia zgodności cyfrowego odwzorowania z dokumentem w postaci papierowej,  składane są przez Wykonawcę za pośrednictwem Formularza do komunikacji jako załączniki. Sposób sporządzenia dokumentów elektronicznych, oświadczeń, elektronicznych kopii dokumentów lub oświadczeń a także poświadczenia zgodności cyfrowego odwzorowania z dokumentem w postaci papierowej, musi być zgodny z wymaganiami określonymi w  Rozporządzeniu  ws. komunikacji elektronicznej (Dz. U. z 2020r. poz. 2452) oraz Rozporządzeniu ws. podmiotowych środków dowodowych (Dz. U. z 2020 r. poz. 2415).</w:t>
      </w:r>
    </w:p>
    <w:p w:rsidR="007E5E6C" w:rsidRDefault="007E5E6C">
      <w:pPr>
        <w:pStyle w:val="Zwykytekst"/>
        <w:spacing w:line="276" w:lineRule="auto"/>
        <w:jc w:val="both"/>
        <w:rPr>
          <w:rFonts w:asciiTheme="majorHAnsi" w:hAnsiTheme="majorHAnsi" w:cstheme="majorHAnsi"/>
          <w:b/>
          <w:color w:val="000000" w:themeColor="text1"/>
          <w:sz w:val="22"/>
          <w:szCs w:val="22"/>
        </w:rPr>
      </w:pPr>
    </w:p>
    <w:p w:rsidR="007E5E6C" w:rsidRDefault="00941628">
      <w:pPr>
        <w:widowControl w:val="0"/>
        <w:spacing w:after="4"/>
        <w:jc w:val="both"/>
        <w:rPr>
          <w:rFonts w:asciiTheme="majorHAnsi" w:hAnsiTheme="majorHAnsi" w:cstheme="majorHAnsi"/>
          <w:color w:val="000000" w:themeColor="text1"/>
          <w:sz w:val="22"/>
          <w:szCs w:val="22"/>
        </w:rPr>
      </w:pPr>
      <w:r>
        <w:rPr>
          <w:rFonts w:asciiTheme="majorHAnsi" w:hAnsiTheme="majorHAnsi" w:cstheme="majorHAnsi"/>
          <w:bCs/>
          <w:color w:val="000000" w:themeColor="text1"/>
          <w:sz w:val="22"/>
          <w:szCs w:val="22"/>
        </w:rPr>
        <w:t>7.</w:t>
      </w:r>
      <w:r w:rsidR="009B2299">
        <w:rPr>
          <w:rFonts w:asciiTheme="majorHAnsi" w:hAnsiTheme="majorHAnsi" w:cstheme="majorHAnsi"/>
          <w:bCs/>
          <w:color w:val="000000" w:themeColor="text1"/>
          <w:sz w:val="22"/>
          <w:szCs w:val="22"/>
        </w:rPr>
        <w:t>6</w:t>
      </w:r>
      <w:r>
        <w:rPr>
          <w:rFonts w:asciiTheme="majorHAnsi" w:hAnsiTheme="majorHAnsi" w:cstheme="majorHAnsi"/>
          <w:bCs/>
          <w:color w:val="000000" w:themeColor="text1"/>
          <w:sz w:val="22"/>
          <w:szCs w:val="22"/>
        </w:rPr>
        <w:t>.</w:t>
      </w:r>
      <w:r>
        <w:rPr>
          <w:rFonts w:asciiTheme="majorHAnsi" w:hAnsiTheme="majorHAnsi" w:cstheme="majorHAnsi"/>
          <w:color w:val="000000" w:themeColor="text1"/>
          <w:sz w:val="22"/>
          <w:szCs w:val="22"/>
        </w:rPr>
        <w:t xml:space="preserve"> Sposób sporządzania oraz sposób przekazywania ofert, oświadczeń, podmiotowych </w:t>
      </w:r>
      <w:r>
        <w:rPr>
          <w:rFonts w:asciiTheme="majorHAnsi" w:hAnsiTheme="majorHAnsi" w:cstheme="majorHAnsi"/>
          <w:color w:val="000000" w:themeColor="text1"/>
          <w:sz w:val="22"/>
          <w:szCs w:val="22"/>
        </w:rPr>
        <w:br/>
        <w:t xml:space="preserve">i przedmiotowych środków dowodowych oraz innych informacji, oświadczeń lub dokumentów przekazywanych w postępowaniu o udzielenie zamówienia publicznego; wymagania techniczne </w:t>
      </w:r>
      <w:r>
        <w:rPr>
          <w:rFonts w:asciiTheme="majorHAnsi" w:hAnsiTheme="majorHAnsi" w:cstheme="majorHAnsi"/>
          <w:color w:val="000000" w:themeColor="text1"/>
          <w:sz w:val="22"/>
          <w:szCs w:val="22"/>
        </w:rPr>
        <w:br/>
        <w:t xml:space="preserve">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t>
      </w:r>
      <w:r>
        <w:rPr>
          <w:rFonts w:asciiTheme="majorHAnsi" w:hAnsiTheme="majorHAnsi" w:cstheme="majorHAnsi"/>
          <w:color w:val="000000" w:themeColor="text1"/>
          <w:sz w:val="22"/>
          <w:szCs w:val="22"/>
        </w:rPr>
        <w:lastRenderedPageBreak/>
        <w:t>w postępowaniu) zawiera niniejsza SWZ oraz Rozporządzenie ws. komunikacji elektronicznej (Dz. U z 2020r. poz. 2452).</w:t>
      </w:r>
    </w:p>
    <w:p w:rsidR="007E5E6C" w:rsidRDefault="007E5E6C">
      <w:pPr>
        <w:pStyle w:val="Akapitzlist"/>
        <w:spacing w:after="4"/>
        <w:ind w:left="567"/>
        <w:jc w:val="both"/>
        <w:rPr>
          <w:rFonts w:asciiTheme="majorHAnsi" w:hAnsiTheme="majorHAnsi" w:cstheme="majorHAnsi"/>
          <w:color w:val="000000" w:themeColor="text1"/>
        </w:rPr>
      </w:pPr>
    </w:p>
    <w:p w:rsidR="007E5E6C" w:rsidRDefault="00941628">
      <w:pPr>
        <w:widowControl w:val="0"/>
        <w:spacing w:after="4"/>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7.</w:t>
      </w:r>
      <w:r w:rsidR="009B2299">
        <w:rPr>
          <w:rFonts w:asciiTheme="majorHAnsi" w:hAnsiTheme="majorHAnsi" w:cstheme="majorHAnsi"/>
          <w:color w:val="000000" w:themeColor="text1"/>
          <w:sz w:val="22"/>
          <w:szCs w:val="22"/>
        </w:rPr>
        <w:t>7</w:t>
      </w:r>
      <w:r>
        <w:rPr>
          <w:rFonts w:asciiTheme="majorHAnsi" w:hAnsiTheme="majorHAnsi" w:cstheme="majorHAnsi"/>
          <w:color w:val="000000" w:themeColor="text1"/>
          <w:sz w:val="22"/>
          <w:szCs w:val="22"/>
        </w:rPr>
        <w:t xml:space="preserve">.Dokumenty sporządzone w języku obcym są składane wraz z tłumaczeniem na język polski </w:t>
      </w:r>
    </w:p>
    <w:p w:rsidR="007E5E6C" w:rsidRDefault="00941628">
      <w:pPr>
        <w:widowControl w:val="0"/>
        <w:spacing w:after="4"/>
        <w:rPr>
          <w:rFonts w:asciiTheme="majorHAnsi" w:hAnsiTheme="majorHAnsi" w:cstheme="majorHAnsi"/>
          <w:color w:val="000000" w:themeColor="text1"/>
          <w:sz w:val="22"/>
          <w:szCs w:val="22"/>
          <w:u w:val="single"/>
        </w:rPr>
      </w:pPr>
      <w:r>
        <w:rPr>
          <w:rFonts w:asciiTheme="majorHAnsi" w:hAnsiTheme="majorHAnsi" w:cstheme="majorHAnsi"/>
          <w:color w:val="000000" w:themeColor="text1"/>
          <w:sz w:val="22"/>
          <w:szCs w:val="22"/>
          <w:u w:val="single"/>
        </w:rPr>
        <w:t xml:space="preserve">z wyłączeniem przedmiotowych środków dowodowych które mogą być składane w języku angielskim. </w:t>
      </w:r>
    </w:p>
    <w:p w:rsidR="007E5E6C" w:rsidRDefault="007E5E6C">
      <w:pPr>
        <w:widowControl w:val="0"/>
        <w:spacing w:after="4"/>
        <w:jc w:val="both"/>
        <w:rPr>
          <w:rFonts w:asciiTheme="majorHAnsi" w:hAnsiTheme="majorHAnsi" w:cstheme="majorHAnsi"/>
          <w:color w:val="000000" w:themeColor="text1"/>
          <w:sz w:val="22"/>
          <w:szCs w:val="22"/>
        </w:rPr>
      </w:pPr>
    </w:p>
    <w:p w:rsidR="007E5E6C" w:rsidRDefault="00941628">
      <w:pPr>
        <w:pStyle w:val="Zwykytekst"/>
        <w:spacing w:line="276" w:lineRule="auto"/>
        <w:rPr>
          <w:rFonts w:asciiTheme="majorHAnsi" w:hAnsiTheme="majorHAnsi" w:cstheme="majorHAnsi"/>
          <w:b/>
          <w:bCs/>
          <w:color w:val="000000" w:themeColor="text1"/>
          <w:sz w:val="22"/>
          <w:szCs w:val="22"/>
        </w:rPr>
      </w:pPr>
      <w:r>
        <w:rPr>
          <w:rFonts w:asciiTheme="majorHAnsi" w:hAnsiTheme="majorHAnsi" w:cstheme="majorHAnsi"/>
          <w:color w:val="000000" w:themeColor="text1"/>
          <w:sz w:val="22"/>
          <w:szCs w:val="22"/>
        </w:rPr>
        <w:t>7.</w:t>
      </w:r>
      <w:r w:rsidR="009B2299">
        <w:rPr>
          <w:rFonts w:asciiTheme="majorHAnsi" w:hAnsiTheme="majorHAnsi" w:cstheme="majorHAnsi"/>
          <w:color w:val="000000" w:themeColor="text1"/>
          <w:sz w:val="22"/>
          <w:szCs w:val="22"/>
        </w:rPr>
        <w:t>8</w:t>
      </w:r>
      <w:r>
        <w:rPr>
          <w:rFonts w:asciiTheme="majorHAnsi" w:hAnsiTheme="majorHAnsi" w:cstheme="majorHAnsi"/>
          <w:color w:val="000000" w:themeColor="text1"/>
          <w:sz w:val="22"/>
          <w:szCs w:val="22"/>
        </w:rPr>
        <w:t>. Osoby uprawnione do kontaktowania się z Wykonawcami ze strony Zamawiającego :</w:t>
      </w:r>
      <w:r>
        <w:rPr>
          <w:rFonts w:asciiTheme="majorHAnsi" w:hAnsiTheme="majorHAnsi" w:cstheme="majorHAnsi"/>
          <w:b/>
          <w:bCs/>
          <w:color w:val="000000" w:themeColor="text1"/>
          <w:sz w:val="22"/>
          <w:szCs w:val="22"/>
        </w:rPr>
        <w:tab/>
      </w:r>
    </w:p>
    <w:p w:rsidR="007E5E6C" w:rsidRDefault="00941628" w:rsidP="009D4E1E">
      <w:pPr>
        <w:ind w:left="284"/>
        <w:jc w:val="both"/>
        <w:rPr>
          <w:rFonts w:asciiTheme="majorHAnsi" w:hAnsiTheme="majorHAnsi" w:cstheme="majorHAnsi"/>
          <w:color w:val="000000" w:themeColor="text1"/>
          <w:sz w:val="22"/>
          <w:szCs w:val="22"/>
        </w:rPr>
      </w:pPr>
      <w:r w:rsidRPr="006D73A0">
        <w:rPr>
          <w:rFonts w:asciiTheme="majorHAnsi" w:hAnsiTheme="majorHAnsi" w:cstheme="majorHAnsi"/>
          <w:color w:val="000000" w:themeColor="text1"/>
          <w:sz w:val="22"/>
          <w:szCs w:val="22"/>
        </w:rPr>
        <w:t xml:space="preserve">- </w:t>
      </w:r>
      <w:r w:rsidR="009D4E1E">
        <w:rPr>
          <w:rFonts w:asciiTheme="majorHAnsi" w:hAnsiTheme="majorHAnsi" w:cstheme="majorHAnsi"/>
          <w:color w:val="000000" w:themeColor="text1"/>
          <w:sz w:val="22"/>
          <w:szCs w:val="22"/>
          <w:highlight w:val="yellow"/>
        </w:rPr>
        <w:t>Robert Kot</w:t>
      </w:r>
      <w:r w:rsidRPr="008E7CCF">
        <w:rPr>
          <w:rFonts w:asciiTheme="majorHAnsi" w:hAnsiTheme="majorHAnsi" w:cstheme="majorHAnsi"/>
          <w:color w:val="000000" w:themeColor="text1"/>
          <w:sz w:val="22"/>
          <w:szCs w:val="22"/>
          <w:highlight w:val="yellow"/>
        </w:rPr>
        <w:t>,  e-mail</w:t>
      </w:r>
      <w:r w:rsidRPr="00590B91">
        <w:rPr>
          <w:rFonts w:asciiTheme="majorHAnsi" w:hAnsiTheme="majorHAnsi" w:cstheme="majorHAnsi"/>
          <w:color w:val="000000" w:themeColor="text1"/>
          <w:sz w:val="22"/>
          <w:szCs w:val="22"/>
          <w:highlight w:val="yellow"/>
        </w:rPr>
        <w:t xml:space="preserve">: </w:t>
      </w:r>
      <w:bookmarkStart w:id="3" w:name="_Hlk528156367"/>
      <w:bookmarkEnd w:id="3"/>
      <w:r w:rsidR="009D4E1E">
        <w:rPr>
          <w:rFonts w:asciiTheme="majorHAnsi" w:hAnsiTheme="majorHAnsi" w:cstheme="majorHAnsi"/>
          <w:color w:val="000000" w:themeColor="text1"/>
          <w:sz w:val="22"/>
          <w:szCs w:val="22"/>
        </w:rPr>
        <w:fldChar w:fldCharType="begin"/>
      </w:r>
      <w:r w:rsidR="009D4E1E">
        <w:rPr>
          <w:rFonts w:asciiTheme="majorHAnsi" w:hAnsiTheme="majorHAnsi" w:cstheme="majorHAnsi"/>
          <w:color w:val="000000" w:themeColor="text1"/>
          <w:sz w:val="22"/>
          <w:szCs w:val="22"/>
        </w:rPr>
        <w:instrText xml:space="preserve"> HYPERLINK "mailto:zp@drelow.pl" </w:instrText>
      </w:r>
      <w:r w:rsidR="009D4E1E">
        <w:rPr>
          <w:rFonts w:asciiTheme="majorHAnsi" w:hAnsiTheme="majorHAnsi" w:cstheme="majorHAnsi"/>
          <w:color w:val="000000" w:themeColor="text1"/>
          <w:sz w:val="22"/>
          <w:szCs w:val="22"/>
        </w:rPr>
        <w:fldChar w:fldCharType="separate"/>
      </w:r>
      <w:r w:rsidR="009D4E1E" w:rsidRPr="001A6AD9">
        <w:rPr>
          <w:rStyle w:val="Hipercze"/>
          <w:rFonts w:asciiTheme="majorHAnsi" w:hAnsiTheme="majorHAnsi" w:cstheme="majorHAnsi"/>
          <w:sz w:val="22"/>
          <w:szCs w:val="22"/>
        </w:rPr>
        <w:t>zp@drelow.pl</w:t>
      </w:r>
      <w:r w:rsidR="009D4E1E">
        <w:rPr>
          <w:rFonts w:asciiTheme="majorHAnsi" w:hAnsiTheme="majorHAnsi" w:cstheme="majorHAnsi"/>
          <w:color w:val="000000" w:themeColor="text1"/>
          <w:sz w:val="22"/>
          <w:szCs w:val="22"/>
        </w:rPr>
        <w:fldChar w:fldCharType="end"/>
      </w:r>
    </w:p>
    <w:p w:rsidR="009D4E1E" w:rsidRDefault="009D4E1E" w:rsidP="009D4E1E">
      <w:pPr>
        <w:ind w:left="284"/>
        <w:jc w:val="both"/>
        <w:rPr>
          <w:rFonts w:asciiTheme="majorHAnsi" w:hAnsiTheme="majorHAnsi" w:cstheme="majorHAnsi"/>
          <w:bCs/>
          <w:sz w:val="22"/>
          <w:szCs w:val="22"/>
        </w:rPr>
      </w:pPr>
      <w:r>
        <w:rPr>
          <w:rFonts w:asciiTheme="majorHAnsi" w:hAnsiTheme="majorHAnsi" w:cstheme="majorHAnsi"/>
          <w:color w:val="000000" w:themeColor="text1"/>
          <w:sz w:val="22"/>
          <w:szCs w:val="22"/>
        </w:rPr>
        <w:t>- Radosław Struczyk, e-mail: radosław.struczyk@drelow.pl</w:t>
      </w:r>
    </w:p>
    <w:p w:rsidR="007E5E6C" w:rsidRDefault="00941628">
      <w:pPr>
        <w:jc w:val="both"/>
        <w:rPr>
          <w:rFonts w:asciiTheme="majorHAnsi" w:hAnsiTheme="majorHAnsi" w:cstheme="majorHAnsi"/>
          <w:b/>
          <w:color w:val="000000" w:themeColor="text1"/>
          <w:sz w:val="22"/>
          <w:szCs w:val="22"/>
        </w:rPr>
      </w:pPr>
      <w:r>
        <w:rPr>
          <w:rFonts w:asciiTheme="majorHAnsi" w:hAnsiTheme="majorHAnsi" w:cstheme="majorHAnsi"/>
          <w:b/>
          <w:sz w:val="22"/>
          <w:szCs w:val="22"/>
        </w:rPr>
        <w:t xml:space="preserve">8.INFORMACJE </w:t>
      </w:r>
      <w:r>
        <w:rPr>
          <w:rFonts w:asciiTheme="majorHAnsi" w:hAnsiTheme="majorHAnsi" w:cstheme="majorHAnsi"/>
          <w:b/>
          <w:color w:val="000000" w:themeColor="text1"/>
          <w:sz w:val="22"/>
          <w:szCs w:val="22"/>
        </w:rPr>
        <w:t>DOTYCZĄCE WADIUM</w:t>
      </w:r>
    </w:p>
    <w:p w:rsidR="007E5E6C" w:rsidRPr="00977505" w:rsidRDefault="007E5E6C">
      <w:pPr>
        <w:jc w:val="both"/>
        <w:rPr>
          <w:rFonts w:asciiTheme="majorHAnsi" w:hAnsiTheme="majorHAnsi" w:cstheme="majorHAnsi"/>
          <w:b/>
          <w:sz w:val="22"/>
          <w:szCs w:val="22"/>
        </w:rPr>
      </w:pPr>
    </w:p>
    <w:p w:rsidR="00067880" w:rsidRDefault="006E5465" w:rsidP="006E5465">
      <w:pPr>
        <w:jc w:val="both"/>
        <w:rPr>
          <w:rFonts w:asciiTheme="majorHAnsi" w:eastAsia="Calibri" w:hAnsiTheme="majorHAnsi" w:cstheme="majorHAnsi"/>
          <w:color w:val="000000" w:themeColor="text1"/>
          <w:sz w:val="22"/>
          <w:szCs w:val="22"/>
          <w:lang w:eastAsia="en-US"/>
        </w:rPr>
      </w:pPr>
      <w:r>
        <w:rPr>
          <w:rFonts w:asciiTheme="majorHAnsi" w:eastAsia="Calibri" w:hAnsiTheme="majorHAnsi" w:cstheme="majorHAnsi"/>
          <w:color w:val="000000" w:themeColor="text1"/>
          <w:sz w:val="22"/>
          <w:szCs w:val="22"/>
          <w:lang w:eastAsia="en-US"/>
        </w:rPr>
        <w:t xml:space="preserve">8.1. </w:t>
      </w:r>
      <w:r w:rsidR="008713C7">
        <w:rPr>
          <w:rFonts w:asciiTheme="majorHAnsi" w:eastAsia="Calibri" w:hAnsiTheme="majorHAnsi" w:cstheme="majorHAnsi"/>
          <w:color w:val="000000" w:themeColor="text1"/>
          <w:sz w:val="22"/>
          <w:szCs w:val="22"/>
          <w:lang w:eastAsia="en-US"/>
        </w:rPr>
        <w:t>Zamawiający nie wymaga wniesienia wadium .</w:t>
      </w:r>
    </w:p>
    <w:p w:rsidR="00C83066" w:rsidRPr="00067880" w:rsidRDefault="00C83066" w:rsidP="00067880">
      <w:pPr>
        <w:jc w:val="both"/>
        <w:rPr>
          <w:rFonts w:asciiTheme="majorHAnsi" w:hAnsiTheme="majorHAnsi" w:cstheme="majorHAnsi"/>
          <w:bCs/>
          <w:color w:val="FF0000"/>
          <w:sz w:val="22"/>
          <w:szCs w:val="22"/>
        </w:rPr>
      </w:pPr>
    </w:p>
    <w:p w:rsidR="007E5E6C" w:rsidRDefault="00941628">
      <w:pPr>
        <w:tabs>
          <w:tab w:val="left" w:pos="5448"/>
        </w:tabs>
        <w:jc w:val="both"/>
        <w:rPr>
          <w:rFonts w:asciiTheme="majorHAnsi" w:hAnsiTheme="majorHAnsi" w:cstheme="majorHAnsi"/>
          <w:b/>
          <w:sz w:val="22"/>
          <w:szCs w:val="22"/>
        </w:rPr>
      </w:pPr>
      <w:r>
        <w:rPr>
          <w:rFonts w:asciiTheme="majorHAnsi" w:hAnsiTheme="majorHAnsi" w:cstheme="majorHAnsi"/>
          <w:b/>
          <w:sz w:val="22"/>
          <w:szCs w:val="22"/>
        </w:rPr>
        <w:t>9.TERMIN ZWIĄZANIA OFERTĄ</w:t>
      </w:r>
      <w:r>
        <w:rPr>
          <w:rFonts w:asciiTheme="majorHAnsi" w:hAnsiTheme="majorHAnsi" w:cstheme="majorHAnsi"/>
          <w:b/>
          <w:sz w:val="22"/>
          <w:szCs w:val="22"/>
        </w:rPr>
        <w:tab/>
      </w:r>
    </w:p>
    <w:p w:rsidR="007E5E6C" w:rsidRDefault="00941628">
      <w:pPr>
        <w:rPr>
          <w:rFonts w:asciiTheme="majorHAnsi" w:hAnsiTheme="majorHAnsi" w:cstheme="majorHAnsi"/>
          <w:sz w:val="22"/>
          <w:szCs w:val="22"/>
        </w:rPr>
      </w:pPr>
      <w:r>
        <w:rPr>
          <w:rFonts w:asciiTheme="majorHAnsi" w:hAnsiTheme="majorHAnsi" w:cstheme="majorHAnsi"/>
          <w:sz w:val="22"/>
          <w:szCs w:val="22"/>
        </w:rPr>
        <w:t xml:space="preserve">9.1. Wykonawca pozostanie związany złożoną ofertą </w:t>
      </w:r>
      <w:r>
        <w:rPr>
          <w:rFonts w:asciiTheme="majorHAnsi" w:hAnsiTheme="majorHAnsi" w:cstheme="majorHAnsi"/>
          <w:b/>
          <w:sz w:val="22"/>
          <w:szCs w:val="22"/>
        </w:rPr>
        <w:t xml:space="preserve">przez okres 30 dni tj. do dnia </w:t>
      </w:r>
      <w:r w:rsidR="009D4E1E">
        <w:rPr>
          <w:rFonts w:asciiTheme="majorHAnsi" w:hAnsiTheme="majorHAnsi" w:cstheme="majorHAnsi"/>
          <w:b/>
          <w:sz w:val="22"/>
          <w:szCs w:val="22"/>
          <w:highlight w:val="yellow"/>
        </w:rPr>
        <w:t>18</w:t>
      </w:r>
      <w:r w:rsidR="000751E1" w:rsidRPr="00411802">
        <w:rPr>
          <w:rFonts w:asciiTheme="majorHAnsi" w:hAnsiTheme="majorHAnsi" w:cstheme="majorHAnsi"/>
          <w:b/>
          <w:sz w:val="22"/>
          <w:szCs w:val="22"/>
          <w:highlight w:val="yellow"/>
        </w:rPr>
        <w:t>.</w:t>
      </w:r>
      <w:r w:rsidR="009D4E1E">
        <w:rPr>
          <w:rFonts w:asciiTheme="majorHAnsi" w:hAnsiTheme="majorHAnsi" w:cstheme="majorHAnsi"/>
          <w:b/>
          <w:sz w:val="22"/>
          <w:szCs w:val="22"/>
        </w:rPr>
        <w:t>12</w:t>
      </w:r>
      <w:r w:rsidR="005C483C" w:rsidRPr="00FF7EE5">
        <w:rPr>
          <w:rFonts w:asciiTheme="majorHAnsi" w:hAnsiTheme="majorHAnsi" w:cstheme="majorHAnsi"/>
          <w:b/>
          <w:sz w:val="22"/>
          <w:szCs w:val="22"/>
        </w:rPr>
        <w:t>.</w:t>
      </w:r>
      <w:r w:rsidRPr="00FF7EE5">
        <w:rPr>
          <w:rFonts w:asciiTheme="majorHAnsi" w:hAnsiTheme="majorHAnsi" w:cstheme="majorHAnsi"/>
          <w:b/>
          <w:sz w:val="22"/>
          <w:szCs w:val="22"/>
        </w:rPr>
        <w:t>2025 r.</w:t>
      </w:r>
      <w:r w:rsidRPr="00FF7EE5">
        <w:rPr>
          <w:rFonts w:asciiTheme="majorHAnsi" w:hAnsiTheme="majorHAnsi" w:cstheme="majorHAnsi"/>
          <w:sz w:val="22"/>
          <w:szCs w:val="22"/>
        </w:rPr>
        <w:t xml:space="preserve"> Bieg</w:t>
      </w:r>
      <w:r>
        <w:rPr>
          <w:rFonts w:asciiTheme="majorHAnsi" w:hAnsiTheme="majorHAnsi" w:cstheme="majorHAnsi"/>
          <w:sz w:val="22"/>
          <w:szCs w:val="22"/>
        </w:rPr>
        <w:t xml:space="preserve"> terminu związania ofertą rozpoczyna się wraz z upływem terminu składania ofert określonego </w:t>
      </w:r>
      <w:r>
        <w:rPr>
          <w:rFonts w:asciiTheme="majorHAnsi" w:hAnsiTheme="majorHAnsi" w:cstheme="majorHAnsi"/>
          <w:sz w:val="22"/>
          <w:szCs w:val="22"/>
        </w:rPr>
        <w:br/>
        <w:t>w rozdziale 11 SWZ.</w:t>
      </w:r>
    </w:p>
    <w:p w:rsidR="007E5E6C" w:rsidRDefault="007E5E6C">
      <w:pPr>
        <w:widowControl w:val="0"/>
        <w:spacing w:after="60"/>
        <w:jc w:val="both"/>
        <w:rPr>
          <w:rFonts w:asciiTheme="majorHAnsi" w:hAnsiTheme="majorHAnsi" w:cstheme="majorHAnsi"/>
          <w:b/>
          <w:sz w:val="22"/>
          <w:szCs w:val="22"/>
        </w:rPr>
      </w:pPr>
    </w:p>
    <w:p w:rsidR="007E5E6C" w:rsidRDefault="00941628">
      <w:pPr>
        <w:widowControl w:val="0"/>
        <w:spacing w:after="60"/>
        <w:jc w:val="both"/>
        <w:rPr>
          <w:rFonts w:asciiTheme="majorHAnsi" w:hAnsiTheme="majorHAnsi" w:cstheme="majorHAnsi"/>
          <w:b/>
          <w:bCs/>
          <w:color w:val="000000"/>
          <w:sz w:val="22"/>
          <w:szCs w:val="22"/>
        </w:rPr>
      </w:pPr>
      <w:r>
        <w:rPr>
          <w:rFonts w:asciiTheme="majorHAnsi" w:hAnsiTheme="majorHAnsi" w:cstheme="majorHAnsi"/>
          <w:b/>
          <w:sz w:val="22"/>
          <w:szCs w:val="22"/>
        </w:rPr>
        <w:t>10. OPIS SPOSOBU PRZYGOTOWANIA OFERTY W TYM I</w:t>
      </w:r>
      <w:r>
        <w:rPr>
          <w:rFonts w:asciiTheme="majorHAnsi" w:hAnsiTheme="majorHAnsi" w:cstheme="majorHAnsi"/>
          <w:b/>
          <w:bCs/>
          <w:color w:val="000000"/>
          <w:sz w:val="22"/>
          <w:szCs w:val="22"/>
        </w:rPr>
        <w:t>NFORMACJA O ŚRODKACH KOMUNIKACJI ELEKTRONICZNEJ, PRZY UŻYCIU KTÓRYCH ZAMAWIAJĄCY BĘDZIE KOMUNIKOWAŁ SIĘ Z WYKONAWCAMI ORAZ INFORMACJE O WYMAGANIACH TECHNICZNYCH I ORGANIZACYJNYCH SPORZĄDZANIA, WYSYŁANIA I ODBIERANIA KORESPONDENCJI ELEKTRONICZNEJ.</w:t>
      </w:r>
    </w:p>
    <w:p w:rsidR="007E5E6C" w:rsidRDefault="007E5E6C">
      <w:pPr>
        <w:widowControl w:val="0"/>
        <w:spacing w:after="60"/>
        <w:jc w:val="both"/>
        <w:rPr>
          <w:rFonts w:asciiTheme="majorHAnsi" w:hAnsiTheme="majorHAnsi" w:cstheme="majorHAnsi"/>
          <w:b/>
          <w:bCs/>
          <w:color w:val="000000"/>
          <w:sz w:val="22"/>
          <w:szCs w:val="22"/>
        </w:rPr>
      </w:pPr>
    </w:p>
    <w:p w:rsidR="007E5E6C" w:rsidRDefault="00941628">
      <w:pPr>
        <w:pStyle w:val="Akapitzlist"/>
        <w:numPr>
          <w:ilvl w:val="1"/>
          <w:numId w:val="20"/>
        </w:numPr>
        <w:ind w:hanging="526"/>
        <w:jc w:val="both"/>
        <w:rPr>
          <w:rFonts w:asciiTheme="majorHAnsi" w:hAnsiTheme="majorHAnsi" w:cstheme="majorHAnsi"/>
          <w:bCs/>
        </w:rPr>
      </w:pPr>
      <w:r>
        <w:rPr>
          <w:rFonts w:asciiTheme="majorHAnsi" w:hAnsiTheme="majorHAnsi" w:cstheme="majorHAnsi"/>
          <w:bCs/>
        </w:rPr>
        <w:t>Wykonawca może złożyć tylko jedną ofertę .</w:t>
      </w:r>
    </w:p>
    <w:p w:rsidR="007E5E6C" w:rsidRDefault="00941628">
      <w:pPr>
        <w:pStyle w:val="Akapitzlist"/>
        <w:numPr>
          <w:ilvl w:val="1"/>
          <w:numId w:val="20"/>
        </w:numPr>
        <w:ind w:hanging="526"/>
        <w:jc w:val="both"/>
        <w:rPr>
          <w:rFonts w:asciiTheme="majorHAnsi" w:hAnsiTheme="majorHAnsi" w:cstheme="majorHAnsi"/>
          <w:bCs/>
          <w:color w:val="000000" w:themeColor="text1"/>
        </w:rPr>
      </w:pPr>
      <w:r>
        <w:rPr>
          <w:rFonts w:asciiTheme="majorHAnsi" w:hAnsiTheme="majorHAnsi" w:cstheme="majorHAnsi"/>
          <w:bCs/>
          <w:color w:val="000000" w:themeColor="text1"/>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7E5E6C" w:rsidRDefault="00941628">
      <w:pPr>
        <w:pStyle w:val="Akapitzlist"/>
        <w:ind w:left="384"/>
        <w:jc w:val="both"/>
        <w:rPr>
          <w:rFonts w:asciiTheme="majorHAnsi" w:hAnsiTheme="majorHAnsi" w:cstheme="majorHAnsi"/>
          <w:bCs/>
          <w:color w:val="000000" w:themeColor="text1"/>
        </w:rPr>
      </w:pPr>
      <w:r>
        <w:rPr>
          <w:rFonts w:asciiTheme="majorHAnsi" w:hAnsiTheme="majorHAnsi" w:cstheme="majorHAnsi"/>
          <w:bCs/>
          <w:color w:val="000000" w:themeColor="text1"/>
        </w:rPr>
        <w:t>W przypadku, gdy Wykonawca nie ma aktywnego przycisku „Wypełnij” widocznego pod „Formularzem ofertowym” winien zweryfikować role użytkownika w podmiocie. W tym celu po zalogowaniu się na profil wykonawcy na stronie głównej w prawym głównym rogu przy nazwie podmiotu należy kliknąć koło zębate i wybrać „panel sterowania”, następnie wybrać „administrowanie użytkownikami i przy właściwym loginie (imieniu i nazwisku) w kolumnie akcje należy wybrać tzw. „trzy kropki” a następnie wybrać „zmień role w podmiocie”. Pojawi się okienko o nazwie „Dodaj lub odbierz rolę użytkownikowi”. Wykonawca winien zweryfikować przypisane role poprzez dodanie i/lub odebranie odpowiednich ról. Następnie należy kliknąć przycisk „Zaktualizuj”. Zaleca się wylogowanie oraz ponowne zalogowanie w celu zaktualizowania dokonanych zmian.</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bCs/>
          <w:color w:val="000000" w:themeColor="text1"/>
        </w:rPr>
        <w:t>Następnie</w:t>
      </w:r>
      <w:r>
        <w:rPr>
          <w:rFonts w:asciiTheme="majorHAnsi" w:hAnsiTheme="majorHAnsi" w:cstheme="majorHAnsi"/>
        </w:rPr>
        <w:t xml:space="preserv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5 poniżej.</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b/>
          <w:bCs/>
        </w:rPr>
        <w:t>Formularz ofertowy</w:t>
      </w:r>
      <w:r>
        <w:rPr>
          <w:rFonts w:asciiTheme="majorHAnsi" w:hAnsiTheme="majorHAnsi" w:cstheme="majorHAnsi"/>
        </w:rPr>
        <w:t xml:space="preserve"> podpisuje się kwalifikowanym podpisem elektronicznym, podpisem zaufanym lub podpisem osobistym w formacie PAdES typ wewnętrzny.</w:t>
      </w:r>
    </w:p>
    <w:p w:rsidR="007E5E6C" w:rsidRDefault="00941628">
      <w:pPr>
        <w:pStyle w:val="Akapitzlist"/>
        <w:spacing w:after="4"/>
        <w:ind w:left="360"/>
        <w:jc w:val="both"/>
        <w:rPr>
          <w:rFonts w:asciiTheme="majorHAnsi" w:hAnsiTheme="majorHAnsi" w:cstheme="majorHAnsi"/>
        </w:rPr>
      </w:pPr>
      <w:r>
        <w:rPr>
          <w:rFonts w:asciiTheme="majorHAnsi" w:hAnsiTheme="majorHAnsi" w:cstheme="majorHAnsi"/>
          <w:b/>
          <w:bCs/>
        </w:rPr>
        <w:t>Pozostałe dokumenty</w:t>
      </w:r>
      <w:r>
        <w:rPr>
          <w:rFonts w:asciiTheme="majorHAnsi" w:hAnsiTheme="majorHAnsi" w:cstheme="majorHAnsi"/>
        </w:rPr>
        <w:t xml:space="preserve"> wchodzące w skład oferty lub składane wraz z ofertą, które są zgodnie z ustawą Pzp lub rozporządzeniem Prezesa Rady Ministrów w sprawie wymagań dla dokumentów </w:t>
      </w:r>
      <w:r>
        <w:rPr>
          <w:rFonts w:asciiTheme="majorHAnsi" w:hAnsiTheme="majorHAnsi" w:cstheme="majorHAnsi"/>
        </w:rPr>
        <w:lastRenderedPageBreak/>
        <w:t>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7E5E6C" w:rsidRDefault="00941628">
      <w:pPr>
        <w:pStyle w:val="Akapitzlist"/>
        <w:spacing w:after="4"/>
        <w:ind w:left="360"/>
        <w:jc w:val="both"/>
        <w:rPr>
          <w:rFonts w:asciiTheme="majorHAnsi" w:hAnsiTheme="majorHAnsi" w:cstheme="majorHAnsi"/>
        </w:rPr>
      </w:pPr>
      <w:r>
        <w:rPr>
          <w:rFonts w:asciiTheme="majorHAnsi" w:hAnsiTheme="majorHAnsi" w:cstheme="maj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rPr>
        <w:t>Oferta może być złożona tylko do upływu terminu składania ofert.</w:t>
      </w:r>
    </w:p>
    <w:p w:rsidR="007E5E6C" w:rsidRDefault="00941628">
      <w:pPr>
        <w:pStyle w:val="Akapitzlist"/>
        <w:numPr>
          <w:ilvl w:val="1"/>
          <w:numId w:val="20"/>
        </w:numPr>
        <w:ind w:hanging="526"/>
        <w:jc w:val="both"/>
        <w:rPr>
          <w:rFonts w:asciiTheme="majorHAnsi" w:hAnsiTheme="majorHAnsi" w:cstheme="majorHAnsi"/>
        </w:rPr>
      </w:pPr>
      <w:r>
        <w:rPr>
          <w:rFonts w:asciiTheme="majorHAnsi" w:hAnsiTheme="majorHAnsi" w:cstheme="majorHAnsi"/>
        </w:rPr>
        <w:t>Wykonawca może przed upływem terminu składania ofert wycofać ofertę. Wykonawca wycofuje ofertę w zakładce „Oferty/wnioski” używając przycisku „Wycofaj ofertę”.</w:t>
      </w:r>
    </w:p>
    <w:p w:rsidR="007E5E6C" w:rsidRDefault="00941628">
      <w:pPr>
        <w:pStyle w:val="Akapitzlist"/>
        <w:numPr>
          <w:ilvl w:val="1"/>
          <w:numId w:val="20"/>
        </w:numPr>
        <w:ind w:hanging="526"/>
        <w:jc w:val="both"/>
        <w:rPr>
          <w:rFonts w:asciiTheme="minorHAnsi" w:hAnsiTheme="minorHAnsi" w:cstheme="minorHAnsi"/>
        </w:rPr>
      </w:pPr>
      <w:r>
        <w:rPr>
          <w:rFonts w:asciiTheme="minorHAnsi" w:hAnsiTheme="minorHAnsi" w:cstheme="minorHAnsi"/>
        </w:rPr>
        <w:t xml:space="preserve"> Maksymalny łączny rozmiar plików stanowiących ofertę lub składanych wraz z ofertą to 250 MB.</w:t>
      </w:r>
    </w:p>
    <w:p w:rsidR="007E5E6C" w:rsidRDefault="007E5E6C">
      <w:pPr>
        <w:jc w:val="both"/>
        <w:rPr>
          <w:rFonts w:asciiTheme="minorHAnsi" w:hAnsiTheme="minorHAnsi" w:cstheme="minorHAnsi"/>
        </w:rPr>
      </w:pPr>
    </w:p>
    <w:p w:rsidR="007E5E6C" w:rsidRDefault="00941628">
      <w:pPr>
        <w:pStyle w:val="Akapitzlist"/>
        <w:numPr>
          <w:ilvl w:val="1"/>
          <w:numId w:val="20"/>
        </w:numPr>
        <w:ind w:hanging="526"/>
        <w:jc w:val="both"/>
        <w:rPr>
          <w:rFonts w:asciiTheme="minorHAnsi" w:hAnsiTheme="minorHAnsi" w:cstheme="minorHAnsi"/>
        </w:rPr>
      </w:pPr>
      <w:r>
        <w:rPr>
          <w:rFonts w:asciiTheme="minorHAnsi" w:hAnsiTheme="minorHAnsi" w:cstheme="minorHAnsi"/>
          <w:b/>
          <w:bCs/>
          <w:color w:val="000000" w:themeColor="text1"/>
        </w:rPr>
        <w:t xml:space="preserve"> </w:t>
      </w:r>
      <w:r>
        <w:rPr>
          <w:rFonts w:asciiTheme="minorHAnsi" w:hAnsiTheme="minorHAnsi" w:cstheme="minorHAnsi"/>
          <w:color w:val="000000" w:themeColor="text1"/>
        </w:rPr>
        <w:t>Ofertę składa si</w:t>
      </w:r>
      <w:r>
        <w:rPr>
          <w:rFonts w:asciiTheme="minorHAnsi" w:hAnsiTheme="minorHAnsi" w:cstheme="minorHAnsi"/>
          <w:b/>
          <w:bCs/>
          <w:color w:val="000000" w:themeColor="text1"/>
        </w:rPr>
        <w:t>ę</w:t>
      </w:r>
      <w:r>
        <w:rPr>
          <w:rFonts w:asciiTheme="minorHAnsi" w:hAnsiTheme="minorHAnsi" w:cstheme="minorHAnsi"/>
          <w:color w:val="000000" w:themeColor="text1"/>
        </w:rPr>
        <w:t xml:space="preserve"> na</w:t>
      </w:r>
      <w:r>
        <w:rPr>
          <w:rFonts w:asciiTheme="minorHAnsi" w:hAnsiTheme="minorHAnsi" w:cstheme="minorHAnsi"/>
          <w:b/>
          <w:bCs/>
          <w:color w:val="000000" w:themeColor="text1"/>
        </w:rPr>
        <w:t xml:space="preserve"> Formularzu Ofertowym</w:t>
      </w:r>
      <w:r>
        <w:rPr>
          <w:rFonts w:asciiTheme="minorHAnsi" w:hAnsiTheme="minorHAnsi" w:cstheme="minorHAnsi"/>
          <w:color w:val="000000" w:themeColor="text1"/>
        </w:rPr>
        <w:t xml:space="preserve"> wraz </w:t>
      </w:r>
      <w:r>
        <w:rPr>
          <w:rFonts w:asciiTheme="minorHAnsi" w:hAnsiTheme="minorHAnsi" w:cstheme="minorHAnsi"/>
          <w:b/>
          <w:bCs/>
          <w:color w:val="000000" w:themeColor="text1"/>
        </w:rPr>
        <w:t>z załącznikiem nr 1 do formularza ofertowego</w:t>
      </w:r>
      <w:r>
        <w:rPr>
          <w:rFonts w:asciiTheme="minorHAnsi" w:hAnsiTheme="minorHAnsi" w:cstheme="minorHAnsi"/>
          <w:color w:val="000000" w:themeColor="text1"/>
        </w:rPr>
        <w:t xml:space="preserve"> </w:t>
      </w:r>
    </w:p>
    <w:p w:rsidR="007E5E6C" w:rsidRDefault="00941628">
      <w:pPr>
        <w:pStyle w:val="Akapitzlist"/>
        <w:ind w:left="384"/>
        <w:rPr>
          <w:rFonts w:asciiTheme="minorHAnsi" w:hAnsiTheme="minorHAnsi" w:cstheme="minorHAnsi"/>
          <w:color w:val="000000" w:themeColor="text1"/>
        </w:rPr>
      </w:pPr>
      <w:r>
        <w:rPr>
          <w:rFonts w:asciiTheme="majorHAnsi" w:hAnsiTheme="majorHAnsi" w:cstheme="majorHAnsi"/>
          <w:color w:val="FF0000"/>
        </w:rPr>
        <w:t>Uwaga : Brak złożenia  załącznika nr 1 do formularza ofertowego  będzie skutkować odrzuceniem oferty</w:t>
      </w:r>
      <w:r>
        <w:rPr>
          <w:rFonts w:asciiTheme="minorHAnsi" w:hAnsiTheme="minorHAnsi" w:cstheme="minorHAnsi"/>
          <w:color w:val="FF0000"/>
        </w:rPr>
        <w:t>.</w:t>
      </w:r>
    </w:p>
    <w:p w:rsidR="007E5E6C" w:rsidRDefault="007E5E6C">
      <w:pPr>
        <w:pStyle w:val="Akapitzlist"/>
        <w:ind w:left="384"/>
        <w:rPr>
          <w:rFonts w:asciiTheme="minorHAnsi" w:hAnsiTheme="minorHAnsi" w:cstheme="minorHAnsi"/>
        </w:rPr>
      </w:pPr>
    </w:p>
    <w:p w:rsidR="007E5E6C" w:rsidRDefault="00941628">
      <w:pPr>
        <w:pStyle w:val="Akapitzlist"/>
        <w:numPr>
          <w:ilvl w:val="1"/>
          <w:numId w:val="20"/>
        </w:numPr>
        <w:ind w:hanging="526"/>
        <w:jc w:val="both"/>
        <w:rPr>
          <w:rFonts w:asciiTheme="minorHAnsi" w:hAnsiTheme="minorHAnsi" w:cstheme="minorHAnsi"/>
        </w:rPr>
      </w:pPr>
      <w:r>
        <w:rPr>
          <w:rFonts w:ascii="Calibri Light" w:hAnsi="Calibri Light" w:cs="Calibri Light"/>
        </w:rPr>
        <w:t xml:space="preserve">  Do oferty należy dołączyć :</w:t>
      </w:r>
    </w:p>
    <w:p w:rsidR="007E5E6C" w:rsidRDefault="00941628">
      <w:pPr>
        <w:pStyle w:val="Akapitzlist1"/>
        <w:numPr>
          <w:ilvl w:val="2"/>
          <w:numId w:val="18"/>
        </w:numPr>
        <w:spacing w:line="240" w:lineRule="auto"/>
        <w:jc w:val="both"/>
        <w:rPr>
          <w:rFonts w:ascii="Calibri Light" w:hAnsi="Calibri Light" w:cs="Calibri Light"/>
        </w:rPr>
      </w:pPr>
      <w:r>
        <w:rPr>
          <w:rFonts w:ascii="Calibri Light" w:hAnsi="Calibri Light" w:cs="Calibri Light"/>
        </w:rPr>
        <w:t xml:space="preserve">Oświadczenie o braku podstaw wykluczenia - </w:t>
      </w:r>
      <w:r>
        <w:rPr>
          <w:rFonts w:ascii="Calibri Light" w:hAnsi="Calibri Light" w:cs="Calibri Light"/>
          <w:b/>
          <w:bCs/>
        </w:rPr>
        <w:t>wzór stanowi załącznik nr 2 do SWZ</w:t>
      </w:r>
    </w:p>
    <w:p w:rsidR="007E5E6C" w:rsidRDefault="00941628">
      <w:pPr>
        <w:pStyle w:val="Akapitzlist10"/>
        <w:widowControl/>
        <w:numPr>
          <w:ilvl w:val="2"/>
          <w:numId w:val="18"/>
        </w:numPr>
        <w:suppressAutoHyphens w:val="0"/>
        <w:jc w:val="both"/>
        <w:rPr>
          <w:rFonts w:ascii="Calibri Light" w:hAnsi="Calibri Light" w:cs="Calibri Light"/>
          <w:b/>
          <w:bCs/>
          <w:sz w:val="22"/>
          <w:szCs w:val="22"/>
        </w:rPr>
      </w:pPr>
      <w:r>
        <w:rPr>
          <w:rFonts w:ascii="Calibri Light" w:hAnsi="Calibri Light" w:cs="Calibri Light"/>
          <w:sz w:val="22"/>
          <w:szCs w:val="22"/>
        </w:rPr>
        <w:lastRenderedPageBreak/>
        <w:t>Oświadczenie o spełnieniu warunków udziału w postępowaniu -</w:t>
      </w:r>
      <w:r>
        <w:rPr>
          <w:rFonts w:ascii="Calibri Light" w:hAnsi="Calibri Light" w:cs="Calibri Light"/>
          <w:b/>
          <w:bCs/>
        </w:rPr>
        <w:t xml:space="preserve"> </w:t>
      </w:r>
      <w:r>
        <w:rPr>
          <w:rFonts w:ascii="Calibri Light" w:hAnsi="Calibri Light" w:cs="Calibri Light"/>
          <w:b/>
          <w:bCs/>
          <w:sz w:val="22"/>
          <w:szCs w:val="22"/>
        </w:rPr>
        <w:t>wzór stanowi załącznik nr 3 do SWZ</w:t>
      </w:r>
    </w:p>
    <w:p w:rsidR="007E5E6C" w:rsidRDefault="00941628">
      <w:pPr>
        <w:pStyle w:val="Akapitzlist"/>
        <w:numPr>
          <w:ilvl w:val="2"/>
          <w:numId w:val="18"/>
        </w:numPr>
        <w:jc w:val="both"/>
        <w:rPr>
          <w:rFonts w:ascii="Calibri Light" w:hAnsi="Calibri Light" w:cs="Calibri Light"/>
        </w:rPr>
      </w:pPr>
      <w:r>
        <w:rPr>
          <w:rFonts w:ascii="Calibri Light" w:hAnsi="Calibri Light" w:cs="Calibri Light"/>
          <w:i/>
          <w:iCs/>
        </w:rPr>
        <w:t xml:space="preserve">Jeżeli dotyczy </w:t>
      </w:r>
      <w:r>
        <w:rPr>
          <w:rFonts w:ascii="Calibri Light" w:hAnsi="Calibri Light" w:cs="Calibri Light"/>
        </w:rPr>
        <w:t xml:space="preserve">: pełnomocnictwo/a do podpisania oferty oraz oświadczeń i dokumentów składanych w niniejszym postępowaniu w postaci dokumentu elektronicznego opatrzonego kwalifikowanym podpisem elektronicznym lub podpisem zaufanym lub podpisem osobistym, o ile umocowanie nie wynika z innych dokumentów załączonych do oferty przez Wykonawcę lub osoba podpisująca ofertę i jednolity dokument podpisem elektronicznym ujawniona jest w KRS lub CEDiG (lub odpowiednio innym rejestrze) i jest upoważniona do reprezentowania Wykonawcy. </w:t>
      </w:r>
      <w:r>
        <w:rPr>
          <w:rFonts w:ascii="Calibri Light" w:hAnsi="Calibri Light" w:cs="Calibri Light"/>
          <w:u w:val="single"/>
        </w:rPr>
        <w:t xml:space="preserve">Pełnomocnictwo należy złożyć w formie </w:t>
      </w:r>
      <w:r>
        <w:rPr>
          <w:rFonts w:asciiTheme="majorHAnsi" w:hAnsiTheme="majorHAnsi" w:cstheme="majorHAnsi"/>
          <w:u w:val="single"/>
        </w:rPr>
        <w:t xml:space="preserve">oryginału w postaci dokumentu elektronicznego, </w:t>
      </w:r>
    </w:p>
    <w:p w:rsidR="007E5E6C" w:rsidRDefault="00941628">
      <w:pPr>
        <w:pStyle w:val="Akapitzlist"/>
        <w:numPr>
          <w:ilvl w:val="2"/>
          <w:numId w:val="18"/>
        </w:numPr>
        <w:jc w:val="both"/>
        <w:rPr>
          <w:rFonts w:asciiTheme="majorHAnsi" w:hAnsiTheme="majorHAnsi" w:cstheme="majorHAnsi"/>
        </w:rPr>
      </w:pPr>
      <w:r>
        <w:rPr>
          <w:rFonts w:asciiTheme="majorHAnsi" w:hAnsiTheme="majorHAnsi" w:cstheme="majorHAnsi"/>
          <w:i/>
          <w:iCs/>
        </w:rPr>
        <w:t xml:space="preserve">Jeżeli dotyczy: </w:t>
      </w:r>
      <w:r>
        <w:rPr>
          <w:rFonts w:asciiTheme="majorHAnsi" w:hAnsiTheme="majorHAnsi" w:cstheme="majorHAnsi"/>
        </w:rPr>
        <w:t>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do reprezentowania w postępowaniu i zawarcia umowy. Pełnomocnictwo winno być załączone w oryginale w postaci dokumentu elektronicznego i opatrzone kwalifikowanym podpisem elektronicznym lub podpisem zaufanym lub podpisem osobistym.</w:t>
      </w:r>
    </w:p>
    <w:p w:rsidR="007E5E6C" w:rsidRDefault="00941628">
      <w:pPr>
        <w:pStyle w:val="Akapitzlist"/>
        <w:numPr>
          <w:ilvl w:val="2"/>
          <w:numId w:val="18"/>
        </w:numPr>
        <w:jc w:val="both"/>
        <w:rPr>
          <w:rFonts w:ascii="Calibri Light" w:hAnsi="Calibri Light" w:cs="Calibri Light"/>
          <w:color w:val="000000" w:themeColor="text1"/>
          <w:u w:val="single"/>
        </w:rPr>
      </w:pPr>
      <w:r>
        <w:rPr>
          <w:rFonts w:ascii="Calibri Light" w:hAnsi="Calibri Light" w:cs="Calibri Light"/>
          <w:i/>
          <w:iCs/>
          <w:color w:val="000000" w:themeColor="text1"/>
        </w:rPr>
        <w:t xml:space="preserve">Jeżeli dotyczy: </w:t>
      </w:r>
      <w:r>
        <w:rPr>
          <w:rFonts w:ascii="Calibri Light" w:hAnsi="Calibri Light" w:cs="Calibri Light"/>
          <w:color w:val="000000" w:themeColor="text1"/>
        </w:rPr>
        <w:t xml:space="preserve">W przypadku, o którym mowa wart. 117 ust. 3 stawy Pzp, wykonawcy wspólnie ubiegający się o udzielenie zamówienia (konsorcjum, spółka cywilna itp.) dołączają do oferty oświadczenie, z którego wynika, które dostawy wykonają poszczególni wykonawcy [art. 117 ust. 4 ustawy Pzp] - </w:t>
      </w:r>
      <w:r>
        <w:rPr>
          <w:rFonts w:ascii="Calibri Light" w:hAnsi="Calibri Light" w:cs="Calibri Light"/>
          <w:b/>
          <w:bCs/>
          <w:color w:val="000000" w:themeColor="text1"/>
        </w:rPr>
        <w:t>wzór oświadczenia stanowi załącznik nr 5 do SWZ.</w:t>
      </w:r>
    </w:p>
    <w:p w:rsidR="007E5E6C" w:rsidRDefault="00941628">
      <w:pPr>
        <w:pStyle w:val="Akapitzlist"/>
        <w:numPr>
          <w:ilvl w:val="2"/>
          <w:numId w:val="18"/>
        </w:numPr>
        <w:jc w:val="both"/>
        <w:rPr>
          <w:rFonts w:ascii="Calibri Light" w:hAnsi="Calibri Light" w:cs="Calibri Light"/>
          <w:color w:val="000000" w:themeColor="text1"/>
        </w:rPr>
      </w:pPr>
      <w:r>
        <w:rPr>
          <w:rFonts w:ascii="Calibri Light" w:hAnsi="Calibri Light" w:cs="Calibri Light"/>
          <w:color w:val="000000" w:themeColor="text1"/>
        </w:rPr>
        <w:t>Przedmiotowe środki dowodowe o których mowa w rozdz. 6 ust. 6.1.1  pkt  f)  SWZ.</w:t>
      </w:r>
    </w:p>
    <w:p w:rsidR="007E5E6C" w:rsidRDefault="00941628">
      <w:pPr>
        <w:pStyle w:val="Akapitzlist"/>
        <w:numPr>
          <w:ilvl w:val="2"/>
          <w:numId w:val="18"/>
        </w:numPr>
        <w:jc w:val="both"/>
        <w:rPr>
          <w:rFonts w:ascii="Calibri Light" w:hAnsi="Calibri Light" w:cs="Calibri Light"/>
          <w:color w:val="000000" w:themeColor="text1"/>
          <w:u w:val="single"/>
        </w:rPr>
      </w:pPr>
      <w:r>
        <w:rPr>
          <w:rFonts w:ascii="Calibri Light" w:hAnsi="Calibri Light" w:cs="Calibri Light"/>
          <w:i/>
          <w:iCs/>
          <w:color w:val="000000" w:themeColor="text1"/>
        </w:rPr>
        <w:t xml:space="preserve">Jeżeli dotyczy: </w:t>
      </w:r>
      <w:r>
        <w:rPr>
          <w:rFonts w:ascii="Calibri Light" w:hAnsi="Calibri Light" w:cs="Calibri Light"/>
          <w:color w:val="000000" w:themeColor="text1"/>
        </w:rPr>
        <w:t>Przedmiotowe środki dowodowe o których mowa w rozdz.6  ust.6.1.1  pkt. g) SWZ.</w:t>
      </w:r>
    </w:p>
    <w:p w:rsidR="007E5E6C" w:rsidRDefault="00941628">
      <w:pPr>
        <w:pStyle w:val="Akapitzlist"/>
        <w:numPr>
          <w:ilvl w:val="2"/>
          <w:numId w:val="18"/>
        </w:numPr>
        <w:jc w:val="both"/>
        <w:rPr>
          <w:rFonts w:ascii="Calibri Light" w:hAnsi="Calibri Light" w:cs="Calibri Light"/>
        </w:rPr>
      </w:pPr>
      <w:r>
        <w:rPr>
          <w:rFonts w:ascii="Calibri Light" w:hAnsi="Calibri Light" w:cs="Calibri Light"/>
          <w:i/>
          <w:iCs/>
        </w:rPr>
        <w:t xml:space="preserve">Jeżeli dotyczy: </w:t>
      </w:r>
      <w:r>
        <w:rPr>
          <w:rFonts w:ascii="Calibri Light" w:hAnsi="Calibri Light" w:cs="Calibri Light"/>
        </w:rPr>
        <w:t xml:space="preserve"> Zobowiązanie podmiotu udostępniającego zasoby na podstawie art. 118 ustawy Pzp – </w:t>
      </w:r>
      <w:r>
        <w:rPr>
          <w:rFonts w:ascii="Calibri Light" w:hAnsi="Calibri Light" w:cs="Calibri Light"/>
          <w:b/>
          <w:bCs/>
        </w:rPr>
        <w:t>wzór stanowi załącznik nr 8 do SWZ.</w:t>
      </w:r>
    </w:p>
    <w:p w:rsidR="007E5E6C" w:rsidRDefault="00941628">
      <w:pPr>
        <w:pStyle w:val="Akapitzlist"/>
        <w:numPr>
          <w:ilvl w:val="2"/>
          <w:numId w:val="18"/>
        </w:numPr>
        <w:rPr>
          <w:rFonts w:ascii="Calibri Light" w:hAnsi="Calibri Light" w:cs="Calibri Light"/>
        </w:rPr>
      </w:pPr>
      <w:r>
        <w:rPr>
          <w:rFonts w:ascii="Calibri Light" w:hAnsi="Calibri Light" w:cs="Calibri Light"/>
          <w:i/>
          <w:iCs/>
        </w:rPr>
        <w:t>Jeżeli dotyczy:</w:t>
      </w:r>
      <w:r>
        <w:rPr>
          <w:rFonts w:ascii="Calibri Light" w:hAnsi="Calibri Light" w:cs="Calibri Light"/>
        </w:rPr>
        <w:t xml:space="preserve"> Oświadczenie podmiotu udostępniającego zasoby – </w:t>
      </w:r>
      <w:r>
        <w:rPr>
          <w:rFonts w:ascii="Calibri Light" w:hAnsi="Calibri Light" w:cs="Calibri Light"/>
          <w:b/>
          <w:bCs/>
        </w:rPr>
        <w:t>wzór stanowi załącznik nr 9 do SWZ</w:t>
      </w:r>
    </w:p>
    <w:p w:rsidR="007E5E6C" w:rsidRDefault="00941628">
      <w:pPr>
        <w:pStyle w:val="Akapitzlist"/>
        <w:numPr>
          <w:ilvl w:val="2"/>
          <w:numId w:val="18"/>
        </w:numPr>
        <w:rPr>
          <w:rFonts w:ascii="Calibri Light" w:hAnsi="Calibri Light" w:cs="Calibri Light"/>
        </w:rPr>
      </w:pPr>
      <w:r>
        <w:rPr>
          <w:rFonts w:ascii="Calibri Light" w:hAnsi="Calibri Light" w:cs="Calibri Light"/>
        </w:rPr>
        <w:t xml:space="preserve">dokument potwierdzający wniesienie wadium lub Wadium w oryginale w postaci elektronicznej, opatrzonej kwalifikowanym podpisem elektronicznym osób upoważnionych do jego wystawienia (jeżeli wykonawca wnosi wadium w formie niepieniężnej). </w:t>
      </w:r>
    </w:p>
    <w:p w:rsidR="007E5E6C" w:rsidRDefault="00941628">
      <w:pPr>
        <w:pStyle w:val="Akapitzlist1"/>
        <w:spacing w:line="240" w:lineRule="auto"/>
        <w:ind w:left="426"/>
        <w:jc w:val="both"/>
        <w:rPr>
          <w:rFonts w:ascii="Calibri Light" w:hAnsi="Calibri Light" w:cs="Calibri Light"/>
          <w:b/>
          <w:bCs/>
        </w:rPr>
      </w:pPr>
      <w:r>
        <w:rPr>
          <w:rFonts w:ascii="Calibri Light" w:hAnsi="Calibri Light" w:cs="Calibri Light"/>
          <w:b/>
          <w:bCs/>
        </w:rPr>
        <w:t>Uwaga dla punktu 10.5. lit. c) i d) niniejszej SWZ:</w:t>
      </w:r>
    </w:p>
    <w:p w:rsidR="007E5E6C" w:rsidRDefault="00941628">
      <w:pPr>
        <w:widowControl w:val="0"/>
        <w:ind w:left="426"/>
        <w:jc w:val="both"/>
        <w:rPr>
          <w:rFonts w:asciiTheme="majorHAnsi" w:hAnsiTheme="majorHAnsi" w:cstheme="majorHAnsi"/>
          <w:sz w:val="22"/>
          <w:szCs w:val="22"/>
          <w:u w:val="single"/>
        </w:rPr>
      </w:pPr>
      <w:r>
        <w:rPr>
          <w:rFonts w:asciiTheme="majorHAnsi" w:hAnsiTheme="majorHAnsi" w:cstheme="majorHAnsi"/>
          <w:sz w:val="22"/>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późn. zm.), które to poświadczenie notariusz opatruje kwalifikowanym podpisem elektronicznym, bądź też poprzez opatrzenie skanu pełnomocnictwa sporządzonego uprzednio w formie pisemnej kwalifikowanym podpisem, podpisem zaufanym lub podpisem osobistym mocodawcy. </w:t>
      </w:r>
      <w:r>
        <w:rPr>
          <w:rFonts w:asciiTheme="majorHAnsi" w:hAnsiTheme="majorHAnsi" w:cstheme="majorHAnsi"/>
          <w:sz w:val="22"/>
          <w:szCs w:val="22"/>
          <w:u w:val="single"/>
        </w:rPr>
        <w:t>Elektroniczna kopia pełnomocnictwa nie może być uwierzytelniona przez upełnomocnionego</w:t>
      </w:r>
    </w:p>
    <w:p w:rsidR="007E5E6C" w:rsidRDefault="007E5E6C">
      <w:pPr>
        <w:widowControl w:val="0"/>
        <w:jc w:val="both"/>
        <w:rPr>
          <w:rFonts w:asciiTheme="majorHAnsi" w:hAnsiTheme="majorHAnsi" w:cstheme="majorHAnsi"/>
          <w:sz w:val="22"/>
          <w:szCs w:val="22"/>
          <w:u w:val="single"/>
        </w:rPr>
      </w:pPr>
    </w:p>
    <w:p w:rsidR="007E5E6C" w:rsidRDefault="007E5E6C">
      <w:pPr>
        <w:jc w:val="both"/>
        <w:rPr>
          <w:rFonts w:ascii="Calibri Light" w:hAnsi="Calibri Light" w:cs="Calibri Light"/>
          <w:b/>
          <w:bCs/>
        </w:rPr>
      </w:pPr>
    </w:p>
    <w:p w:rsidR="007E5E6C" w:rsidRDefault="00941628">
      <w:pPr>
        <w:pStyle w:val="Akapitzlist"/>
        <w:numPr>
          <w:ilvl w:val="1"/>
          <w:numId w:val="20"/>
        </w:numPr>
        <w:ind w:hanging="526"/>
        <w:jc w:val="both"/>
        <w:rPr>
          <w:rFonts w:ascii="Calibri Light" w:hAnsi="Calibri Light" w:cs="Calibri Light"/>
          <w:b/>
          <w:bCs/>
        </w:rPr>
      </w:pPr>
      <w:r>
        <w:rPr>
          <w:rFonts w:ascii="Calibri Light" w:hAnsi="Calibri Light" w:cs="Calibri Light"/>
        </w:rPr>
        <w:lastRenderedPageBreak/>
        <w:t>Oferta oraz pozostałe oświadczenia i dokumenty, dla których Zamawiający udostępnia wzory w formie oświadczeń/ formularzy, zamieszczonych jako załączniki do SWZ, powinny być sporządzone zgodnie z tymi wzorami.</w:t>
      </w:r>
    </w:p>
    <w:p w:rsidR="007E5E6C" w:rsidRDefault="00941628">
      <w:pPr>
        <w:pStyle w:val="Akapitzlist"/>
        <w:numPr>
          <w:ilvl w:val="1"/>
          <w:numId w:val="20"/>
        </w:numPr>
        <w:ind w:hanging="526"/>
        <w:jc w:val="both"/>
        <w:rPr>
          <w:rFonts w:ascii="Calibri Light" w:hAnsi="Calibri Light" w:cs="Calibri Light"/>
          <w:b/>
          <w:bCs/>
        </w:rPr>
      </w:pPr>
      <w:r>
        <w:rPr>
          <w:rFonts w:ascii="Calibri Light" w:hAnsi="Calibri Light" w:cs="Calibri Light"/>
          <w:b/>
          <w:bCs/>
        </w:rPr>
        <w:t>Ofertę składa się pod rygorem nieważności w formie elektronicznej lub w postaci elektronicznej opatrzonej podpisem zaufanym lub podpisem osobistym.</w:t>
      </w:r>
    </w:p>
    <w:p w:rsidR="007E5E6C" w:rsidRDefault="00941628">
      <w:pPr>
        <w:pStyle w:val="Akapitzlist"/>
        <w:numPr>
          <w:ilvl w:val="1"/>
          <w:numId w:val="20"/>
        </w:numPr>
        <w:ind w:hanging="526"/>
        <w:jc w:val="both"/>
        <w:rPr>
          <w:rFonts w:ascii="Calibri Light" w:hAnsi="Calibri Light" w:cs="Calibri Light"/>
        </w:rPr>
      </w:pPr>
      <w:bookmarkStart w:id="4" w:name="_Hlk528156574"/>
      <w:r>
        <w:rPr>
          <w:rFonts w:ascii="Calibri Light" w:hAnsi="Calibri Light" w:cs="Calibri Light"/>
        </w:rPr>
        <w:t>Wykonawca po upływie terminu do składania ofert nie może skutecznie dokonać zmiany ani wycofać złożonej oferty.</w:t>
      </w:r>
      <w:bookmarkEnd w:id="4"/>
    </w:p>
    <w:p w:rsidR="007E5E6C" w:rsidRDefault="00941628">
      <w:pPr>
        <w:pStyle w:val="Akapitzlist"/>
        <w:numPr>
          <w:ilvl w:val="1"/>
          <w:numId w:val="20"/>
        </w:numPr>
        <w:ind w:hanging="526"/>
        <w:rPr>
          <w:rFonts w:asciiTheme="majorHAnsi" w:hAnsiTheme="majorHAnsi" w:cstheme="majorHAnsi"/>
          <w:color w:val="000000"/>
        </w:rPr>
      </w:pPr>
      <w:r>
        <w:rPr>
          <w:rFonts w:asciiTheme="majorHAnsi" w:hAnsiTheme="majorHAnsi" w:cstheme="majorHAnsi"/>
          <w:color w:val="000000"/>
        </w:rPr>
        <w:t>Oferta, oświadczenia,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(Dz.U. z  2020r. poz.346, 568, 695, 1517 i 2320), z uwzględnieniem rodzaju przekazywanych danych.</w:t>
      </w:r>
    </w:p>
    <w:p w:rsidR="007E5E6C" w:rsidRDefault="00941628">
      <w:pPr>
        <w:pStyle w:val="Akapitzlist"/>
        <w:numPr>
          <w:ilvl w:val="1"/>
          <w:numId w:val="20"/>
        </w:numPr>
        <w:ind w:hanging="526"/>
        <w:jc w:val="both"/>
        <w:rPr>
          <w:rFonts w:asciiTheme="majorHAnsi" w:hAnsiTheme="majorHAnsi" w:cstheme="majorHAnsi"/>
          <w:color w:val="000000"/>
        </w:rPr>
      </w:pPr>
      <w:r>
        <w:rPr>
          <w:rFonts w:asciiTheme="majorHAnsi" w:hAnsiTheme="majorHAnsi" w:cstheme="majorHAnsi"/>
          <w:color w:val="000000"/>
        </w:rPr>
        <w:t>Zasady, sposób sporządzania i przekazywania dokumentów elektronicznych, oświadczeń lub innych, określa niniejsza SWZ oraz Rozporządzenie w sprawie komunikacji elektronicznej (Dz. U. z 2020r. poz. 2452).</w:t>
      </w:r>
    </w:p>
    <w:p w:rsidR="007E5E6C" w:rsidRDefault="00941628">
      <w:pPr>
        <w:pStyle w:val="Akapitzlist"/>
        <w:numPr>
          <w:ilvl w:val="1"/>
          <w:numId w:val="20"/>
        </w:numPr>
        <w:ind w:hanging="526"/>
        <w:jc w:val="both"/>
        <w:rPr>
          <w:rFonts w:asciiTheme="majorHAnsi" w:hAnsiTheme="majorHAnsi" w:cstheme="majorHAnsi"/>
          <w:color w:val="000000"/>
        </w:rPr>
      </w:pPr>
      <w:r>
        <w:rPr>
          <w:rFonts w:asciiTheme="majorHAnsi" w:hAnsiTheme="majorHAnsi" w:cstheme="majorHAnsi"/>
          <w:color w:val="000000"/>
        </w:rPr>
        <w:t>Dokumenty lub oświadczenia sporządzone w języku obcym są składane wraz z tłumaczeniem na język polski.</w:t>
      </w:r>
    </w:p>
    <w:p w:rsidR="007E5E6C" w:rsidRDefault="00941628">
      <w:pPr>
        <w:pStyle w:val="Akapitzlist"/>
        <w:numPr>
          <w:ilvl w:val="1"/>
          <w:numId w:val="20"/>
        </w:numPr>
        <w:ind w:hanging="526"/>
        <w:jc w:val="both"/>
        <w:rPr>
          <w:rFonts w:asciiTheme="majorHAnsi" w:hAnsiTheme="majorHAnsi" w:cstheme="majorHAnsi"/>
          <w:color w:val="000000"/>
        </w:rPr>
      </w:pPr>
      <w:r>
        <w:rPr>
          <w:rFonts w:asciiTheme="majorHAnsi" w:hAnsiTheme="majorHAnsi" w:cstheme="majorHAnsi"/>
          <w:color w:val="000000"/>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rsidR="007E5E6C" w:rsidRDefault="00941628">
      <w:pPr>
        <w:pStyle w:val="Akapitzlist"/>
        <w:numPr>
          <w:ilvl w:val="1"/>
          <w:numId w:val="20"/>
        </w:numPr>
        <w:ind w:hanging="526"/>
        <w:jc w:val="both"/>
        <w:rPr>
          <w:rFonts w:asciiTheme="majorHAnsi" w:eastAsia="Calibri" w:hAnsiTheme="majorHAnsi" w:cstheme="majorHAnsi"/>
        </w:rPr>
      </w:pPr>
      <w:r>
        <w:rPr>
          <w:rFonts w:asciiTheme="majorHAnsi" w:hAnsiTheme="majorHAnsi" w:cstheme="majorHAnsi"/>
          <w:color w:val="000000"/>
        </w:rPr>
        <w:t>Wykonawca musi wykazać, że zastrzeżone informacje stanowią tajemnicę przedsiębiorstwa poprzez złożenie stosownych informacji, wyjaśnień i/lub dokumentów. Wykonawca nie może zastrzec informacji, o których mowa w art. 222 ust. 5</w:t>
      </w:r>
      <w:r>
        <w:rPr>
          <w:rFonts w:asciiTheme="majorHAnsi" w:eastAsia="Calibri" w:hAnsiTheme="majorHAnsi" w:cstheme="majorHAnsi"/>
        </w:rPr>
        <w:t xml:space="preserve"> ustawy Pzp.</w:t>
      </w:r>
    </w:p>
    <w:p w:rsidR="007E5E6C" w:rsidRDefault="00941628">
      <w:pPr>
        <w:spacing w:after="4"/>
        <w:jc w:val="both"/>
        <w:rPr>
          <w:rFonts w:asciiTheme="majorHAnsi" w:hAnsiTheme="majorHAnsi" w:cstheme="majorHAnsi"/>
          <w:b/>
          <w:color w:val="000000"/>
          <w:sz w:val="22"/>
          <w:szCs w:val="22"/>
        </w:rPr>
      </w:pPr>
      <w:r>
        <w:rPr>
          <w:rFonts w:asciiTheme="majorHAnsi" w:hAnsiTheme="majorHAnsi" w:cstheme="majorHAnsi"/>
          <w:b/>
          <w:color w:val="000000"/>
          <w:sz w:val="22"/>
          <w:szCs w:val="22"/>
        </w:rPr>
        <w:t xml:space="preserve"> </w:t>
      </w:r>
    </w:p>
    <w:p w:rsidR="007E5E6C" w:rsidRDefault="00941628">
      <w:pPr>
        <w:spacing w:after="4"/>
        <w:jc w:val="center"/>
        <w:rPr>
          <w:rFonts w:asciiTheme="majorHAnsi" w:eastAsia="Calibri" w:hAnsiTheme="majorHAnsi" w:cstheme="majorHAnsi"/>
          <w:sz w:val="22"/>
          <w:szCs w:val="22"/>
        </w:rPr>
      </w:pPr>
      <w:r>
        <w:rPr>
          <w:rFonts w:asciiTheme="majorHAnsi" w:hAnsiTheme="majorHAnsi" w:cstheme="majorHAnsi"/>
          <w:b/>
          <w:color w:val="000000"/>
          <w:sz w:val="22"/>
          <w:szCs w:val="22"/>
        </w:rPr>
        <w:t>Zmiana oferty, wycofanie oferty:</w:t>
      </w:r>
    </w:p>
    <w:p w:rsidR="007E5E6C" w:rsidRDefault="00941628">
      <w:pPr>
        <w:pStyle w:val="Akapitzlist"/>
        <w:numPr>
          <w:ilvl w:val="1"/>
          <w:numId w:val="20"/>
        </w:numPr>
        <w:ind w:hanging="526"/>
        <w:jc w:val="both"/>
        <w:rPr>
          <w:rFonts w:asciiTheme="minorHAnsi" w:hAnsiTheme="minorHAnsi" w:cstheme="minorHAnsi"/>
          <w:color w:val="000000" w:themeColor="text1"/>
        </w:rPr>
      </w:pPr>
      <w:r>
        <w:rPr>
          <w:rFonts w:asciiTheme="majorHAnsi" w:hAnsiTheme="majorHAnsi" w:cstheme="majorHAnsi"/>
          <w:color w:val="000000"/>
        </w:rPr>
        <w:t xml:space="preserve"> </w:t>
      </w:r>
      <w:r>
        <w:rPr>
          <w:rFonts w:asciiTheme="minorHAnsi" w:hAnsiTheme="minorHAnsi" w:cstheme="minorHAnsi"/>
          <w:color w:val="000000" w:themeColor="text1"/>
        </w:rPr>
        <w:t>Wykonawca może wycofać złożoną ofertę przed upływem terminu do składania ofert.</w:t>
      </w:r>
    </w:p>
    <w:p w:rsidR="007E5E6C" w:rsidRDefault="00941628">
      <w:pPr>
        <w:pStyle w:val="Akapitzlist"/>
        <w:ind w:left="384"/>
        <w:jc w:val="both"/>
        <w:rPr>
          <w:rFonts w:asciiTheme="majorHAnsi" w:eastAsiaTheme="minorEastAsia" w:hAnsiTheme="majorHAnsi" w:cstheme="majorHAnsi"/>
        </w:rPr>
      </w:pPr>
      <w:r>
        <w:rPr>
          <w:rFonts w:asciiTheme="majorHAnsi" w:eastAsiaTheme="minorEastAsia" w:hAnsiTheme="majorHAnsi" w:cstheme="majorHAnsi"/>
        </w:rPr>
        <w:t>W celu wycofania złożonej oferty należy przejść do szczegółów postępowania, wybrać zakładkę oferty/wnioski, następnie przycisk wycofaj ofertę.</w:t>
      </w:r>
    </w:p>
    <w:p w:rsidR="007E5E6C" w:rsidRDefault="00941628">
      <w:pPr>
        <w:pStyle w:val="Akapitzlist"/>
        <w:ind w:left="384"/>
        <w:jc w:val="both"/>
        <w:rPr>
          <w:rFonts w:asciiTheme="majorHAnsi" w:eastAsiaTheme="minorEastAsia" w:hAnsiTheme="majorHAnsi" w:cstheme="majorHAnsi"/>
        </w:rPr>
      </w:pPr>
      <w:r>
        <w:rPr>
          <w:rFonts w:asciiTheme="majorHAnsi" w:eastAsiaTheme="minorEastAsia" w:hAnsiTheme="majorHAnsi" w:cstheme="majorHAnsi"/>
        </w:rPr>
        <w:t>Po potwierdzeniu oferta zostanie wycofana i będzie można pobrać dokument potwierdzający wycofanie oferty, tzw. Elektroniczne Potwierdzenie Wycofania (EPW).</w:t>
      </w:r>
    </w:p>
    <w:p w:rsidR="007E5E6C" w:rsidRDefault="00941628">
      <w:pPr>
        <w:pStyle w:val="Akapitzlist"/>
        <w:ind w:left="384"/>
        <w:jc w:val="both"/>
        <w:rPr>
          <w:rFonts w:asciiTheme="majorHAnsi" w:eastAsiaTheme="minorEastAsia" w:hAnsiTheme="majorHAnsi" w:cstheme="majorHAnsi"/>
        </w:rPr>
      </w:pPr>
      <w:r>
        <w:rPr>
          <w:rFonts w:asciiTheme="majorHAnsi" w:eastAsiaTheme="minorEastAsia" w:hAnsiTheme="majorHAnsi" w:cstheme="majorHAnsi"/>
        </w:rPr>
        <w:t>Wycofanie dostępne jest tylko dla użytkowników będących Wykonawcami i mających uprawnienie do Wycofania Oferty/Wniosku/Pracy konkursowej.</w:t>
      </w:r>
    </w:p>
    <w:p w:rsidR="007E5E6C" w:rsidRDefault="00941628">
      <w:pPr>
        <w:pStyle w:val="Akapitzlist"/>
        <w:spacing w:after="4"/>
        <w:ind w:left="384"/>
        <w:jc w:val="both"/>
        <w:rPr>
          <w:rFonts w:asciiTheme="majorHAnsi" w:hAnsiTheme="majorHAnsi" w:cstheme="majorHAnsi"/>
        </w:rPr>
      </w:pPr>
      <w:r>
        <w:rPr>
          <w:rFonts w:asciiTheme="majorHAnsi" w:eastAsiaTheme="minorEastAsia" w:hAnsiTheme="majorHAnsi" w:cstheme="majorHAnsi"/>
        </w:rPr>
        <w:t>Wycofanie oferty jest możliwe do upływu terminu składania ofert.</w:t>
      </w:r>
    </w:p>
    <w:p w:rsidR="007E5E6C" w:rsidRDefault="00941628">
      <w:pPr>
        <w:pStyle w:val="Akapitzlist"/>
        <w:spacing w:after="4"/>
        <w:ind w:left="384"/>
        <w:jc w:val="both"/>
        <w:rPr>
          <w:rFonts w:asciiTheme="majorHAnsi" w:hAnsiTheme="majorHAnsi" w:cstheme="majorHAnsi"/>
        </w:rPr>
      </w:pPr>
      <w:r>
        <w:rPr>
          <w:rFonts w:asciiTheme="majorHAnsi" w:hAnsiTheme="majorHAnsi" w:cstheme="majorHAnsi"/>
        </w:rPr>
        <w:t xml:space="preserve">Sposób wycofania oferty został opisany w Instrukcji interaktywnej </w:t>
      </w:r>
      <w:r>
        <w:rPr>
          <w:rFonts w:asciiTheme="majorHAnsi" w:hAnsiTheme="majorHAnsi" w:cstheme="majorHAnsi"/>
          <w:i/>
          <w:iCs/>
        </w:rPr>
        <w:t>„Oferty, wnioski i prace konkursowe”.</w:t>
      </w:r>
      <w:r>
        <w:rPr>
          <w:rFonts w:asciiTheme="majorHAnsi" w:hAnsiTheme="majorHAnsi" w:cstheme="majorHAnsi"/>
        </w:rPr>
        <w:t xml:space="preserve"> </w:t>
      </w:r>
    </w:p>
    <w:p w:rsidR="007E5E6C" w:rsidRDefault="00941628">
      <w:pPr>
        <w:pStyle w:val="Akapitzlist"/>
        <w:spacing w:after="4"/>
        <w:ind w:left="384"/>
        <w:jc w:val="center"/>
        <w:rPr>
          <w:rFonts w:asciiTheme="majorHAnsi" w:hAnsiTheme="majorHAnsi" w:cstheme="majorHAnsi"/>
          <w:b/>
          <w:bCs/>
          <w:color w:val="000000"/>
        </w:rPr>
      </w:pPr>
      <w:r>
        <w:rPr>
          <w:rFonts w:asciiTheme="majorHAnsi" w:hAnsiTheme="majorHAnsi" w:cstheme="majorHAnsi"/>
          <w:b/>
          <w:bCs/>
          <w:color w:val="000000"/>
        </w:rPr>
        <w:t>Wyjaśnienia / poprawa oferty</w:t>
      </w:r>
    </w:p>
    <w:p w:rsidR="007E5E6C" w:rsidRDefault="00941628">
      <w:pPr>
        <w:pStyle w:val="Akapitzlist"/>
        <w:numPr>
          <w:ilvl w:val="1"/>
          <w:numId w:val="20"/>
        </w:numPr>
        <w:ind w:hanging="526"/>
        <w:rPr>
          <w:rFonts w:asciiTheme="majorHAnsi" w:hAnsiTheme="majorHAnsi" w:cstheme="majorHAnsi"/>
          <w:color w:val="000000" w:themeColor="text1"/>
        </w:rPr>
      </w:pPr>
      <w:r>
        <w:rPr>
          <w:rFonts w:asciiTheme="majorHAnsi" w:hAnsiTheme="majorHAnsi" w:cstheme="majorHAnsi"/>
          <w:b/>
          <w:bCs/>
          <w:color w:val="000000"/>
        </w:rPr>
        <w:t xml:space="preserve"> </w:t>
      </w:r>
      <w:r>
        <w:rPr>
          <w:rFonts w:asciiTheme="majorHAnsi" w:hAnsiTheme="majorHAnsi" w:cstheme="majorHAnsi"/>
          <w:color w:val="000000" w:themeColor="text1"/>
        </w:rPr>
        <w:t>W toku badania i oceny ofert zamawiający może żądać od wykonawców wyjaśnień dotyczących treści złożonych ofert oraz przedmiotowych i podmiotowych środków dowodowych lub innych składanych dokumentów i oświadczeń.</w:t>
      </w:r>
    </w:p>
    <w:p w:rsidR="007E5E6C" w:rsidRDefault="00941628">
      <w:pPr>
        <w:pStyle w:val="Akapitzlist"/>
        <w:numPr>
          <w:ilvl w:val="1"/>
          <w:numId w:val="20"/>
        </w:numPr>
        <w:ind w:hanging="526"/>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 Zamawiający będzie żądał wyjaśnień treści złożonej oferty w zakresie określonym art. 223 ustawy pzp.</w:t>
      </w:r>
    </w:p>
    <w:p w:rsidR="007E5E6C" w:rsidRDefault="00941628">
      <w:pPr>
        <w:pStyle w:val="Akapitzlist"/>
        <w:numPr>
          <w:ilvl w:val="1"/>
          <w:numId w:val="20"/>
        </w:numPr>
        <w:ind w:hanging="526"/>
        <w:rPr>
          <w:rFonts w:asciiTheme="majorHAnsi" w:hAnsiTheme="majorHAnsi" w:cstheme="majorHAnsi"/>
          <w:color w:val="000000" w:themeColor="text1"/>
        </w:rPr>
      </w:pPr>
      <w:r>
        <w:rPr>
          <w:rFonts w:asciiTheme="majorHAnsi" w:hAnsiTheme="majorHAnsi" w:cstheme="majorHAnsi"/>
          <w:color w:val="000000" w:themeColor="text1"/>
        </w:rPr>
        <w:t xml:space="preserve"> Zamawiający poprawi złożone oferty zgodnie i na podstawie art. 223 ust. 2 i 3 ustawy pzp.</w:t>
      </w:r>
    </w:p>
    <w:p w:rsidR="007E5E6C" w:rsidRDefault="00941628">
      <w:pPr>
        <w:pStyle w:val="Akapitzlist"/>
        <w:numPr>
          <w:ilvl w:val="0"/>
          <w:numId w:val="9"/>
        </w:numPr>
        <w:jc w:val="both"/>
        <w:rPr>
          <w:rFonts w:ascii="Calibri Light" w:hAnsi="Calibri Light" w:cs="Calibri Light"/>
          <w:b/>
        </w:rPr>
      </w:pPr>
      <w:r>
        <w:rPr>
          <w:rFonts w:ascii="Calibri Light" w:hAnsi="Calibri Light" w:cs="Calibri Light"/>
          <w:b/>
        </w:rPr>
        <w:t xml:space="preserve">MIEJSCE ORAZ TERMIN  OTWARCIA OFERT </w:t>
      </w:r>
    </w:p>
    <w:p w:rsidR="007E5E6C" w:rsidRDefault="00941628">
      <w:pPr>
        <w:spacing w:after="4"/>
        <w:jc w:val="both"/>
        <w:rPr>
          <w:rFonts w:asciiTheme="majorHAnsi" w:hAnsiTheme="majorHAnsi" w:cstheme="majorHAnsi"/>
          <w:color w:val="000000" w:themeColor="text1"/>
          <w:sz w:val="22"/>
          <w:szCs w:val="22"/>
        </w:rPr>
      </w:pPr>
      <w:r>
        <w:rPr>
          <w:rFonts w:asciiTheme="majorHAnsi" w:hAnsiTheme="majorHAnsi" w:cstheme="majorHAnsi"/>
          <w:sz w:val="22"/>
          <w:szCs w:val="22"/>
        </w:rPr>
        <w:t xml:space="preserve">11.1.Termin i miejsce składania ofert: </w:t>
      </w:r>
    </w:p>
    <w:p w:rsidR="007E5E6C" w:rsidRDefault="00941628">
      <w:pPr>
        <w:spacing w:after="4"/>
        <w:jc w:val="both"/>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 xml:space="preserve"> </w:t>
      </w:r>
    </w:p>
    <w:p w:rsidR="007E5E6C" w:rsidRPr="00FF7EE5" w:rsidRDefault="00941628">
      <w:pPr>
        <w:widowControl w:val="0"/>
        <w:jc w:val="both"/>
        <w:rPr>
          <w:rFonts w:asciiTheme="majorHAnsi" w:hAnsiTheme="majorHAnsi" w:cstheme="majorHAnsi"/>
          <w:b/>
          <w:bCs/>
          <w:color w:val="000000" w:themeColor="text1"/>
          <w:sz w:val="22"/>
          <w:szCs w:val="22"/>
        </w:rPr>
      </w:pPr>
      <w:r>
        <w:rPr>
          <w:rFonts w:asciiTheme="majorHAnsi" w:hAnsiTheme="majorHAnsi" w:cstheme="majorHAnsi"/>
          <w:color w:val="000000" w:themeColor="text1"/>
          <w:sz w:val="22"/>
          <w:szCs w:val="22"/>
        </w:rPr>
        <w:t xml:space="preserve">        Termin składania ofert</w:t>
      </w:r>
      <w:r w:rsidRPr="00FF7EE5">
        <w:rPr>
          <w:rFonts w:asciiTheme="majorHAnsi" w:hAnsiTheme="majorHAnsi" w:cstheme="majorHAnsi"/>
          <w:color w:val="000000" w:themeColor="text1"/>
          <w:sz w:val="22"/>
          <w:szCs w:val="22"/>
        </w:rPr>
        <w:t>:</w:t>
      </w:r>
      <w:r w:rsidRPr="00FF7EE5">
        <w:rPr>
          <w:rFonts w:asciiTheme="majorHAnsi" w:hAnsiTheme="majorHAnsi" w:cstheme="majorHAnsi"/>
          <w:b/>
          <w:bCs/>
          <w:color w:val="000000" w:themeColor="text1"/>
          <w:sz w:val="22"/>
          <w:szCs w:val="22"/>
        </w:rPr>
        <w:t xml:space="preserve">   do </w:t>
      </w:r>
      <w:r w:rsidR="009D4E1E">
        <w:rPr>
          <w:rFonts w:asciiTheme="majorHAnsi" w:hAnsiTheme="majorHAnsi" w:cstheme="majorHAnsi"/>
          <w:b/>
          <w:bCs/>
          <w:color w:val="000000" w:themeColor="text1"/>
          <w:sz w:val="22"/>
          <w:szCs w:val="22"/>
        </w:rPr>
        <w:t>18</w:t>
      </w:r>
      <w:r w:rsidR="000751E1" w:rsidRPr="00411802">
        <w:rPr>
          <w:rFonts w:asciiTheme="majorHAnsi" w:hAnsiTheme="majorHAnsi" w:cstheme="majorHAnsi"/>
          <w:b/>
          <w:bCs/>
          <w:color w:val="000000" w:themeColor="text1"/>
          <w:sz w:val="22"/>
          <w:szCs w:val="22"/>
          <w:highlight w:val="yellow"/>
        </w:rPr>
        <w:t>.</w:t>
      </w:r>
      <w:r w:rsidR="009D4E1E">
        <w:rPr>
          <w:rFonts w:asciiTheme="majorHAnsi" w:hAnsiTheme="majorHAnsi" w:cstheme="majorHAnsi"/>
          <w:b/>
          <w:bCs/>
          <w:color w:val="000000" w:themeColor="text1"/>
          <w:sz w:val="22"/>
          <w:szCs w:val="22"/>
        </w:rPr>
        <w:t>11</w:t>
      </w:r>
      <w:r w:rsidRPr="00FF7EE5">
        <w:rPr>
          <w:rFonts w:asciiTheme="majorHAnsi" w:hAnsiTheme="majorHAnsi" w:cstheme="majorHAnsi"/>
          <w:b/>
          <w:bCs/>
          <w:color w:val="000000" w:themeColor="text1"/>
          <w:sz w:val="22"/>
          <w:szCs w:val="22"/>
        </w:rPr>
        <w:t>.202</w:t>
      </w:r>
      <w:r w:rsidR="00022437" w:rsidRPr="00FF7EE5">
        <w:rPr>
          <w:rFonts w:asciiTheme="majorHAnsi" w:hAnsiTheme="majorHAnsi" w:cstheme="majorHAnsi"/>
          <w:b/>
          <w:bCs/>
          <w:color w:val="000000" w:themeColor="text1"/>
          <w:sz w:val="22"/>
          <w:szCs w:val="22"/>
        </w:rPr>
        <w:t>5</w:t>
      </w:r>
      <w:r w:rsidR="009D4E1E">
        <w:rPr>
          <w:rFonts w:asciiTheme="majorHAnsi" w:hAnsiTheme="majorHAnsi" w:cstheme="majorHAnsi"/>
          <w:b/>
          <w:bCs/>
          <w:color w:val="000000" w:themeColor="text1"/>
          <w:sz w:val="22"/>
          <w:szCs w:val="22"/>
        </w:rPr>
        <w:t xml:space="preserve"> , godz.9</w:t>
      </w:r>
      <w:r w:rsidRPr="00FF7EE5">
        <w:rPr>
          <w:rFonts w:asciiTheme="majorHAnsi" w:hAnsiTheme="majorHAnsi" w:cstheme="majorHAnsi"/>
          <w:b/>
          <w:bCs/>
          <w:color w:val="000000" w:themeColor="text1"/>
          <w:sz w:val="22"/>
          <w:szCs w:val="22"/>
        </w:rPr>
        <w:t>:00</w:t>
      </w:r>
    </w:p>
    <w:p w:rsidR="007E5E6C" w:rsidRDefault="00941628">
      <w:pPr>
        <w:pStyle w:val="Akapitzlist"/>
        <w:spacing w:after="4"/>
        <w:ind w:left="420"/>
        <w:rPr>
          <w:rFonts w:asciiTheme="majorHAnsi" w:hAnsiTheme="majorHAnsi" w:cstheme="majorHAnsi"/>
        </w:rPr>
      </w:pPr>
      <w:r w:rsidRPr="00FF7EE5">
        <w:rPr>
          <w:rFonts w:asciiTheme="majorHAnsi" w:hAnsiTheme="majorHAnsi" w:cstheme="majorHAnsi"/>
          <w:color w:val="000000" w:themeColor="text1"/>
        </w:rPr>
        <w:t>O terminie złożenia oferty decyduje czas pełnego przeprocesowania</w:t>
      </w:r>
      <w:r>
        <w:rPr>
          <w:rFonts w:asciiTheme="majorHAnsi" w:hAnsiTheme="majorHAnsi" w:cstheme="majorHAnsi"/>
          <w:color w:val="000000" w:themeColor="text1"/>
        </w:rPr>
        <w:t xml:space="preserve"> transakcji na Platformie. </w:t>
      </w:r>
    </w:p>
    <w:p w:rsidR="007E5E6C" w:rsidRDefault="00941628">
      <w:pPr>
        <w:pStyle w:val="Akapitzlist"/>
        <w:widowControl w:val="0"/>
        <w:ind w:left="426"/>
        <w:rPr>
          <w:rFonts w:asciiTheme="majorHAnsi" w:hAnsiTheme="majorHAnsi" w:cstheme="majorHAnsi"/>
          <w:color w:val="000000" w:themeColor="text1"/>
        </w:rPr>
      </w:pPr>
      <w:r>
        <w:rPr>
          <w:rFonts w:asciiTheme="majorHAnsi" w:hAnsiTheme="majorHAnsi" w:cstheme="majorHAnsi"/>
          <w:color w:val="000000" w:themeColor="text1"/>
        </w:rPr>
        <w:t xml:space="preserve">Szczegółowe uregulowania dotyczące składania oferty zawarto w pkt 10 SWZ z uwzględnieniem treści niniejszego punktu. </w:t>
      </w:r>
    </w:p>
    <w:p w:rsidR="007E5E6C" w:rsidRDefault="00941628">
      <w:pPr>
        <w:pStyle w:val="Akapitzlist"/>
        <w:widowControl w:val="0"/>
        <w:ind w:left="426"/>
        <w:rPr>
          <w:rFonts w:asciiTheme="majorHAnsi" w:hAnsiTheme="majorHAnsi" w:cstheme="majorHAnsi"/>
          <w:color w:val="000000" w:themeColor="text1"/>
        </w:rPr>
      </w:pPr>
      <w:r>
        <w:rPr>
          <w:rFonts w:asciiTheme="majorHAnsi" w:hAnsiTheme="majorHAnsi" w:cstheme="majorHAnsi"/>
          <w:color w:val="000000" w:themeColor="text1"/>
        </w:rPr>
        <w:t>Miejsce składania ofert:</w:t>
      </w:r>
      <w:r w:rsidR="009D4E1E">
        <w:rPr>
          <w:rFonts w:asciiTheme="majorHAnsi" w:hAnsiTheme="majorHAnsi" w:cstheme="majorHAnsi"/>
          <w:color w:val="000000" w:themeColor="text1"/>
        </w:rPr>
        <w:t xml:space="preserve"> </w:t>
      </w:r>
      <w:r w:rsidR="009D4E1E">
        <w:rPr>
          <w:rFonts w:asciiTheme="majorHAnsi" w:hAnsiTheme="majorHAnsi" w:cstheme="majorHAnsi"/>
          <w:b/>
          <w:color w:val="000000" w:themeColor="text1"/>
        </w:rPr>
        <w:t>platforma zakupowa Zamawiającego</w:t>
      </w:r>
    </w:p>
    <w:p w:rsidR="007E5E6C" w:rsidRDefault="007E5E6C">
      <w:pPr>
        <w:pStyle w:val="Akapitzlist"/>
        <w:widowControl w:val="0"/>
        <w:ind w:left="426"/>
        <w:jc w:val="both"/>
        <w:rPr>
          <w:rFonts w:asciiTheme="majorHAnsi" w:hAnsiTheme="majorHAnsi" w:cstheme="majorHAnsi"/>
          <w:color w:val="000000" w:themeColor="text1"/>
        </w:rPr>
      </w:pPr>
    </w:p>
    <w:p w:rsidR="007E5E6C" w:rsidRDefault="00941628">
      <w:pPr>
        <w:pStyle w:val="Akapitzlist"/>
        <w:widowControl w:val="0"/>
        <w:ind w:left="426"/>
        <w:jc w:val="both"/>
        <w:rPr>
          <w:rFonts w:asciiTheme="majorHAnsi" w:hAnsiTheme="majorHAnsi" w:cstheme="majorHAnsi"/>
          <w:color w:val="000000" w:themeColor="text1"/>
        </w:rPr>
      </w:pPr>
      <w:r>
        <w:rPr>
          <w:rFonts w:asciiTheme="majorHAnsi" w:hAnsiTheme="majorHAnsi" w:cstheme="majorHAnsi"/>
          <w:color w:val="000000" w:themeColor="text1"/>
        </w:rPr>
        <w:t>Istotne jest aby:</w:t>
      </w:r>
    </w:p>
    <w:p w:rsidR="007E5E6C" w:rsidRDefault="00941628">
      <w:pPr>
        <w:pStyle w:val="Akapitzlist"/>
        <w:widowControl w:val="0"/>
        <w:ind w:left="426"/>
        <w:jc w:val="both"/>
        <w:rPr>
          <w:rFonts w:asciiTheme="majorHAnsi" w:hAnsiTheme="majorHAnsi" w:cstheme="majorHAnsi"/>
          <w:b/>
          <w:bCs/>
        </w:rPr>
      </w:pPr>
      <w:r>
        <w:rPr>
          <w:rFonts w:asciiTheme="majorHAnsi" w:hAnsiTheme="majorHAnsi" w:cstheme="majorHAnsi"/>
          <w:color w:val="000000" w:themeColor="text1"/>
        </w:rPr>
        <w:t>• Ofertę</w:t>
      </w:r>
      <w:r>
        <w:rPr>
          <w:rFonts w:asciiTheme="majorHAnsi" w:hAnsiTheme="majorHAnsi" w:cstheme="majorHAnsi"/>
        </w:rPr>
        <w:t xml:space="preserve"> złożyć przed terminem składania ofert – oferta złożona po terminie nie zostanie przyjęta. </w:t>
      </w:r>
      <w:r>
        <w:rPr>
          <w:rFonts w:asciiTheme="majorHAnsi" w:hAnsiTheme="majorHAnsi" w:cstheme="majorHAnsi"/>
          <w:b/>
          <w:bCs/>
        </w:rPr>
        <w:t>Dokumentów nie należy składać w ostatniej chwili. Czas trwania wgrywania i przetwarzania dokumentów jest zależny od ich ilości i rozmiaru oraz obciążenia Platformy.</w:t>
      </w:r>
    </w:p>
    <w:p w:rsidR="007E5E6C" w:rsidRDefault="00941628">
      <w:pPr>
        <w:pStyle w:val="Akapitzlist"/>
        <w:widowControl w:val="0"/>
        <w:ind w:left="426"/>
        <w:jc w:val="both"/>
        <w:rPr>
          <w:rFonts w:asciiTheme="majorHAnsi" w:hAnsiTheme="majorHAnsi" w:cstheme="majorHAnsi"/>
        </w:rPr>
      </w:pPr>
      <w:r>
        <w:rPr>
          <w:rFonts w:asciiTheme="majorHAnsi" w:hAnsiTheme="majorHAnsi" w:cstheme="majorHAnsi"/>
        </w:rPr>
        <w:t xml:space="preserve">• Ofertę złożyć na właściwym formularzu (aktualnym formularzu ofertowym pobranym z platformy do tego postępowania) </w:t>
      </w:r>
    </w:p>
    <w:p w:rsidR="007E5E6C" w:rsidRDefault="00941628">
      <w:pPr>
        <w:pStyle w:val="Akapitzlist"/>
        <w:widowControl w:val="0"/>
        <w:ind w:left="426"/>
        <w:jc w:val="both"/>
        <w:rPr>
          <w:rFonts w:asciiTheme="majorHAnsi" w:hAnsiTheme="majorHAnsi" w:cstheme="majorHAnsi"/>
        </w:rPr>
      </w:pPr>
      <w:r>
        <w:rPr>
          <w:rFonts w:asciiTheme="majorHAnsi" w:hAnsiTheme="majorHAnsi" w:cstheme="majorHAnsi"/>
        </w:rPr>
        <w:t xml:space="preserve">• </w:t>
      </w:r>
      <w:r>
        <w:rPr>
          <w:rFonts w:asciiTheme="majorHAnsi" w:hAnsiTheme="majorHAnsi" w:cstheme="majorHAnsi"/>
          <w:b/>
          <w:bCs/>
        </w:rPr>
        <w:t>Formularz ofertowy i załączniki należy podpisać cyfrowo.</w:t>
      </w:r>
    </w:p>
    <w:p w:rsidR="007E5E6C" w:rsidRDefault="00941628">
      <w:pPr>
        <w:pStyle w:val="Akapitzlist"/>
        <w:widowControl w:val="0"/>
        <w:ind w:left="426"/>
        <w:jc w:val="both"/>
        <w:rPr>
          <w:rFonts w:asciiTheme="majorHAnsi" w:hAnsiTheme="majorHAnsi" w:cstheme="majorHAnsi"/>
        </w:rPr>
      </w:pPr>
      <w:r>
        <w:rPr>
          <w:rFonts w:asciiTheme="majorHAnsi" w:hAnsiTheme="majorHAnsi" w:cstheme="majorHAnsi"/>
        </w:rPr>
        <w:t xml:space="preserve">Wypełniony formularz oferty podpisujemy podpisem wewnętrznym. Załączniki można podpisać podpisem zewnętrznym lub wewnętrznym. Dokumenty spakowane należy podpisać podpisem zewnętrznym. </w:t>
      </w:r>
    </w:p>
    <w:p w:rsidR="007E5E6C" w:rsidRDefault="00941628">
      <w:pPr>
        <w:pStyle w:val="Akapitzlist"/>
        <w:widowControl w:val="0"/>
        <w:ind w:left="426"/>
        <w:jc w:val="both"/>
        <w:rPr>
          <w:rFonts w:asciiTheme="majorHAnsi" w:hAnsiTheme="majorHAnsi" w:cstheme="majorHAnsi"/>
        </w:rPr>
      </w:pPr>
      <w:r>
        <w:rPr>
          <w:rFonts w:asciiTheme="majorHAnsi" w:hAnsiTheme="majorHAnsi" w:cstheme="majorHAnsi"/>
        </w:rPr>
        <w:t xml:space="preserve">Proces składania ofert może trwać przez dłuższy czas, w zależności od liczby i wielkości składanych dokumentów. W tym czasie nie należy zamykać okna przeglądarki. </w:t>
      </w:r>
    </w:p>
    <w:p w:rsidR="007E5E6C" w:rsidRDefault="007E5E6C">
      <w:pPr>
        <w:pStyle w:val="Akapitzlist"/>
        <w:ind w:left="426"/>
        <w:jc w:val="both"/>
        <w:rPr>
          <w:rFonts w:asciiTheme="majorHAnsi" w:hAnsiTheme="majorHAnsi" w:cstheme="majorHAnsi"/>
        </w:rPr>
      </w:pPr>
    </w:p>
    <w:p w:rsidR="007E5E6C" w:rsidRDefault="00941628">
      <w:pPr>
        <w:pStyle w:val="Akapitzlist"/>
        <w:widowControl w:val="0"/>
        <w:numPr>
          <w:ilvl w:val="0"/>
          <w:numId w:val="21"/>
        </w:numPr>
        <w:spacing w:after="0" w:line="240" w:lineRule="auto"/>
        <w:ind w:left="426"/>
        <w:contextualSpacing w:val="0"/>
        <w:jc w:val="both"/>
        <w:rPr>
          <w:rFonts w:asciiTheme="majorHAnsi" w:hAnsiTheme="majorHAnsi" w:cstheme="majorHAnsi"/>
        </w:rPr>
      </w:pPr>
      <w:r>
        <w:rPr>
          <w:rFonts w:asciiTheme="majorHAnsi" w:hAnsiTheme="majorHAnsi" w:cstheme="majorHAnsi"/>
        </w:rPr>
        <w:t xml:space="preserve">Oferta powinna być sporządzona w języku polskim, podpisana kwalifikowanym podpisem elektronicznym lub podpisem osobistym lub podpisem zaufanym. </w:t>
      </w:r>
    </w:p>
    <w:p w:rsidR="007E5E6C" w:rsidRDefault="00941628">
      <w:pPr>
        <w:pStyle w:val="Akapitzlist"/>
        <w:widowControl w:val="0"/>
        <w:numPr>
          <w:ilvl w:val="0"/>
          <w:numId w:val="21"/>
        </w:numPr>
        <w:spacing w:after="0" w:line="240" w:lineRule="auto"/>
        <w:ind w:left="426"/>
        <w:contextualSpacing w:val="0"/>
        <w:jc w:val="both"/>
        <w:rPr>
          <w:rFonts w:asciiTheme="majorHAnsi" w:hAnsiTheme="majorHAnsi" w:cstheme="majorHAnsi"/>
        </w:rPr>
      </w:pPr>
      <w:r>
        <w:rPr>
          <w:rFonts w:asciiTheme="majorHAnsi" w:hAnsiTheme="majorHAnsi" w:cstheme="majorHAnsi"/>
        </w:rPr>
        <w:t>Ofertę składa się, pod rygorem nieważności, w formie elektronicznej lub w postaci elektronicznej opatrzonej podpisem zaufanym lub podpisem osobistym. Wykonawca przygotowuje elektroniczną ofertę, podpisuje ją kwalifikowanym podpisem elektronicznym lub podpisem zaufanym lub podpisem osobistym.</w:t>
      </w:r>
    </w:p>
    <w:p w:rsidR="007E5E6C" w:rsidRDefault="00941628">
      <w:pPr>
        <w:pStyle w:val="Akapitzlist"/>
        <w:widowControl w:val="0"/>
        <w:ind w:left="426"/>
        <w:jc w:val="both"/>
        <w:rPr>
          <w:rFonts w:asciiTheme="majorHAnsi" w:hAnsiTheme="majorHAnsi" w:cstheme="majorHAnsi"/>
        </w:rPr>
      </w:pPr>
      <w:r>
        <w:rPr>
          <w:rFonts w:asciiTheme="majorHAnsi" w:hAnsiTheme="majorHAnsi" w:cstheme="majorHAnsi"/>
        </w:rPr>
        <w:t>Wykonawca może przed upływem terminu do składania ofert wycofać ofertę zgodnie z treścią pkt 10.23 SWZ.</w:t>
      </w:r>
    </w:p>
    <w:p w:rsidR="007E5E6C" w:rsidRDefault="00941628">
      <w:pPr>
        <w:pStyle w:val="Akapitzlist"/>
        <w:widowControl w:val="0"/>
        <w:ind w:left="426"/>
        <w:jc w:val="both"/>
        <w:rPr>
          <w:rFonts w:asciiTheme="majorHAnsi" w:hAnsiTheme="majorHAnsi" w:cstheme="majorHAnsi"/>
        </w:rPr>
      </w:pPr>
      <w:r>
        <w:rPr>
          <w:rFonts w:asciiTheme="majorHAnsi" w:hAnsiTheme="majorHAnsi" w:cstheme="majorHAnsi"/>
        </w:rPr>
        <w:t>Wykonawca po upływie terminu do składania ofert nie może skutecznie wycofać złożonej oferty.</w:t>
      </w:r>
    </w:p>
    <w:p w:rsidR="007E5E6C" w:rsidRDefault="007E5E6C">
      <w:pPr>
        <w:pStyle w:val="Akapitzlist"/>
        <w:widowControl w:val="0"/>
        <w:ind w:left="426"/>
        <w:jc w:val="both"/>
        <w:rPr>
          <w:rFonts w:asciiTheme="majorHAnsi" w:hAnsiTheme="majorHAnsi" w:cstheme="majorHAnsi"/>
        </w:rPr>
      </w:pPr>
    </w:p>
    <w:p w:rsidR="007E5E6C" w:rsidRPr="00FF7EE5" w:rsidRDefault="00941628">
      <w:pPr>
        <w:pStyle w:val="Akapitzlist"/>
        <w:numPr>
          <w:ilvl w:val="1"/>
          <w:numId w:val="25"/>
        </w:numPr>
        <w:rPr>
          <w:rFonts w:asciiTheme="majorHAnsi" w:hAnsiTheme="majorHAnsi" w:cstheme="majorHAnsi"/>
          <w:b/>
        </w:rPr>
      </w:pPr>
      <w:r>
        <w:rPr>
          <w:rFonts w:asciiTheme="majorHAnsi" w:hAnsiTheme="majorHAnsi" w:cstheme="majorHAnsi"/>
        </w:rPr>
        <w:t xml:space="preserve">    Oferty zostaną otwarte </w:t>
      </w:r>
      <w:r w:rsidRPr="00FF7EE5">
        <w:rPr>
          <w:rFonts w:asciiTheme="majorHAnsi" w:hAnsiTheme="majorHAnsi" w:cstheme="majorHAnsi"/>
        </w:rPr>
        <w:t>w dniu</w:t>
      </w:r>
      <w:r w:rsidRPr="00FF7EE5">
        <w:rPr>
          <w:rFonts w:asciiTheme="majorHAnsi" w:hAnsiTheme="majorHAnsi" w:cstheme="majorHAnsi"/>
          <w:b/>
        </w:rPr>
        <w:t xml:space="preserve"> </w:t>
      </w:r>
      <w:r w:rsidR="009D4E1E">
        <w:rPr>
          <w:rFonts w:asciiTheme="majorHAnsi" w:hAnsiTheme="majorHAnsi" w:cstheme="majorHAnsi"/>
          <w:b/>
          <w:highlight w:val="yellow"/>
        </w:rPr>
        <w:t>18</w:t>
      </w:r>
      <w:r w:rsidR="000751E1" w:rsidRPr="00411802">
        <w:rPr>
          <w:rFonts w:asciiTheme="majorHAnsi" w:hAnsiTheme="majorHAnsi" w:cstheme="majorHAnsi"/>
          <w:b/>
          <w:highlight w:val="yellow"/>
        </w:rPr>
        <w:t>.</w:t>
      </w:r>
      <w:r w:rsidR="009D4E1E">
        <w:rPr>
          <w:rFonts w:asciiTheme="majorHAnsi" w:hAnsiTheme="majorHAnsi" w:cstheme="majorHAnsi"/>
          <w:b/>
        </w:rPr>
        <w:t>11</w:t>
      </w:r>
      <w:r w:rsidRPr="00FF7EE5">
        <w:rPr>
          <w:rFonts w:asciiTheme="majorHAnsi" w:hAnsiTheme="majorHAnsi" w:cstheme="majorHAnsi"/>
          <w:b/>
        </w:rPr>
        <w:t>.202</w:t>
      </w:r>
      <w:r w:rsidR="00022437" w:rsidRPr="00FF7EE5">
        <w:rPr>
          <w:rFonts w:asciiTheme="majorHAnsi" w:hAnsiTheme="majorHAnsi" w:cstheme="majorHAnsi"/>
          <w:b/>
        </w:rPr>
        <w:t>5</w:t>
      </w:r>
      <w:r w:rsidR="009D4E1E">
        <w:rPr>
          <w:rFonts w:asciiTheme="majorHAnsi" w:hAnsiTheme="majorHAnsi" w:cstheme="majorHAnsi"/>
          <w:b/>
        </w:rPr>
        <w:t xml:space="preserve"> r. o godz. 9</w:t>
      </w:r>
      <w:r w:rsidRPr="00FF7EE5">
        <w:rPr>
          <w:rFonts w:asciiTheme="majorHAnsi" w:hAnsiTheme="majorHAnsi" w:cstheme="majorHAnsi"/>
          <w:b/>
        </w:rPr>
        <w:t>:</w:t>
      </w:r>
      <w:r w:rsidR="000751E1" w:rsidRPr="00FF7EE5">
        <w:rPr>
          <w:rFonts w:asciiTheme="majorHAnsi" w:hAnsiTheme="majorHAnsi" w:cstheme="majorHAnsi"/>
          <w:b/>
        </w:rPr>
        <w:t>15</w:t>
      </w:r>
      <w:r w:rsidRPr="00FF7EE5">
        <w:rPr>
          <w:rFonts w:asciiTheme="majorHAnsi" w:hAnsiTheme="majorHAnsi" w:cstheme="majorHAnsi"/>
          <w:b/>
        </w:rPr>
        <w:t xml:space="preserve">  .  </w:t>
      </w:r>
    </w:p>
    <w:p w:rsidR="007E5E6C" w:rsidRDefault="00941628">
      <w:pPr>
        <w:widowControl w:val="0"/>
        <w:ind w:left="709" w:hanging="1"/>
        <w:jc w:val="both"/>
        <w:rPr>
          <w:rFonts w:asciiTheme="majorHAnsi" w:hAnsiTheme="majorHAnsi" w:cstheme="majorHAnsi"/>
          <w:sz w:val="22"/>
          <w:szCs w:val="22"/>
        </w:rPr>
      </w:pPr>
      <w:r>
        <w:rPr>
          <w:rFonts w:asciiTheme="majorHAnsi" w:hAnsiTheme="majorHAnsi" w:cstheme="majorHAnsi"/>
          <w:sz w:val="22"/>
          <w:szCs w:val="22"/>
        </w:rPr>
        <w:t xml:space="preserve">Otwarcie złożonych ofert następuje poprzez platformę zakupową Zamawiającego.  </w:t>
      </w:r>
    </w:p>
    <w:p w:rsidR="007E5E6C" w:rsidRDefault="007E5E6C">
      <w:pPr>
        <w:widowControl w:val="0"/>
        <w:ind w:left="709" w:hanging="1"/>
        <w:jc w:val="both"/>
        <w:rPr>
          <w:rFonts w:asciiTheme="majorHAnsi" w:hAnsiTheme="majorHAnsi" w:cstheme="majorHAnsi"/>
          <w:sz w:val="22"/>
          <w:szCs w:val="22"/>
        </w:rPr>
      </w:pPr>
    </w:p>
    <w:p w:rsidR="007E5E6C" w:rsidRDefault="00941628">
      <w:pPr>
        <w:widowControl w:val="0"/>
        <w:ind w:left="709" w:hanging="709"/>
        <w:jc w:val="both"/>
        <w:rPr>
          <w:rFonts w:asciiTheme="majorHAnsi" w:hAnsiTheme="majorHAnsi" w:cstheme="majorHAnsi"/>
          <w:sz w:val="22"/>
          <w:szCs w:val="22"/>
        </w:rPr>
      </w:pPr>
      <w:r>
        <w:rPr>
          <w:rFonts w:asciiTheme="majorHAnsi" w:eastAsia="Calibri" w:hAnsiTheme="majorHAnsi" w:cstheme="majorHAnsi"/>
          <w:sz w:val="22"/>
          <w:szCs w:val="22"/>
          <w:lang w:eastAsia="en-US"/>
        </w:rPr>
        <w:t>11.3.</w:t>
      </w:r>
      <w:r>
        <w:rPr>
          <w:rFonts w:asciiTheme="majorHAnsi" w:eastAsia="Calibri" w:hAnsiTheme="majorHAnsi" w:cstheme="majorHAnsi"/>
          <w:sz w:val="22"/>
          <w:szCs w:val="22"/>
          <w:lang w:eastAsia="en-US"/>
        </w:rPr>
        <w:tab/>
      </w:r>
      <w:r>
        <w:rPr>
          <w:rFonts w:asciiTheme="majorHAnsi" w:hAnsiTheme="majorHAnsi" w:cstheme="majorHAnsi"/>
          <w:sz w:val="22"/>
          <w:szCs w:val="22"/>
        </w:rPr>
        <w:t xml:space="preserve">Bezpośrednio przed otwarciem ofert zamawiający udostępnia na stronie internetowej prowadzonego postępowania kwotę, jaką zamierza przeznaczyć na realizację zamówienia.  </w:t>
      </w:r>
    </w:p>
    <w:p w:rsidR="007E5E6C" w:rsidRDefault="00941628">
      <w:pPr>
        <w:widowControl w:val="0"/>
        <w:ind w:left="709" w:hanging="709"/>
        <w:jc w:val="both"/>
        <w:rPr>
          <w:rFonts w:asciiTheme="majorHAnsi" w:hAnsiTheme="majorHAnsi" w:cstheme="majorHAnsi"/>
          <w:sz w:val="22"/>
          <w:szCs w:val="22"/>
        </w:rPr>
      </w:pPr>
      <w:r>
        <w:rPr>
          <w:rFonts w:asciiTheme="majorHAnsi" w:hAnsiTheme="majorHAnsi" w:cstheme="majorHAnsi"/>
          <w:sz w:val="22"/>
          <w:szCs w:val="22"/>
        </w:rPr>
        <w:t xml:space="preserve">11.4. </w:t>
      </w:r>
      <w:r>
        <w:rPr>
          <w:rFonts w:asciiTheme="majorHAnsi" w:hAnsiTheme="majorHAnsi" w:cstheme="majorHAnsi"/>
          <w:sz w:val="22"/>
          <w:szCs w:val="22"/>
        </w:rPr>
        <w:tab/>
        <w:t>Niezwłocznie po otwarciu ofert Zamawiający zamieści na stronie internetowej informację z otwarcia ofert zawierające informacje o:</w:t>
      </w:r>
    </w:p>
    <w:p w:rsidR="007E5E6C" w:rsidRDefault="00941628">
      <w:pPr>
        <w:widowControl w:val="0"/>
        <w:ind w:left="709"/>
        <w:jc w:val="both"/>
        <w:rPr>
          <w:rFonts w:asciiTheme="majorHAnsi" w:hAnsiTheme="majorHAnsi" w:cstheme="majorHAnsi"/>
          <w:sz w:val="22"/>
          <w:szCs w:val="22"/>
        </w:rPr>
      </w:pPr>
      <w:r>
        <w:rPr>
          <w:rFonts w:asciiTheme="majorHAnsi" w:hAnsiTheme="majorHAnsi" w:cstheme="majorHAnsi"/>
          <w:sz w:val="22"/>
          <w:szCs w:val="22"/>
        </w:rPr>
        <w:t>a) nazwach albo imionach i nazwiskach oraz siedzibach lub miejscach prowadzonej działalności gospodarczej albo miejscach zamieszkania wykonawców, których oferty zostały otwarte;</w:t>
      </w:r>
    </w:p>
    <w:p w:rsidR="00205B5E" w:rsidRDefault="00941628" w:rsidP="00022437">
      <w:pPr>
        <w:ind w:left="709"/>
        <w:jc w:val="both"/>
        <w:rPr>
          <w:rFonts w:asciiTheme="majorHAnsi" w:hAnsiTheme="majorHAnsi" w:cstheme="majorHAnsi"/>
          <w:sz w:val="22"/>
          <w:szCs w:val="22"/>
        </w:rPr>
      </w:pPr>
      <w:r>
        <w:rPr>
          <w:rFonts w:asciiTheme="majorHAnsi" w:hAnsiTheme="majorHAnsi" w:cstheme="majorHAnsi"/>
          <w:sz w:val="22"/>
          <w:szCs w:val="22"/>
        </w:rPr>
        <w:lastRenderedPageBreak/>
        <w:t>b) cenach lub kosztach zawartych w ofertach</w:t>
      </w:r>
      <w:r w:rsidR="00022437">
        <w:rPr>
          <w:rFonts w:asciiTheme="majorHAnsi" w:hAnsiTheme="majorHAnsi" w:cstheme="majorHAnsi"/>
          <w:sz w:val="22"/>
          <w:szCs w:val="22"/>
        </w:rPr>
        <w:t>.</w:t>
      </w:r>
    </w:p>
    <w:p w:rsidR="00022437" w:rsidRPr="00022437" w:rsidRDefault="00022437" w:rsidP="00022437">
      <w:pPr>
        <w:ind w:left="709"/>
        <w:jc w:val="both"/>
        <w:rPr>
          <w:rFonts w:asciiTheme="majorHAnsi" w:hAnsiTheme="majorHAnsi" w:cstheme="majorHAnsi"/>
          <w:sz w:val="22"/>
          <w:szCs w:val="22"/>
        </w:rPr>
      </w:pPr>
    </w:p>
    <w:p w:rsidR="007E5E6C" w:rsidRDefault="00941628">
      <w:pPr>
        <w:pStyle w:val="Akapitzlist1"/>
        <w:spacing w:before="240" w:after="240"/>
        <w:ind w:left="0"/>
        <w:jc w:val="both"/>
        <w:rPr>
          <w:rFonts w:ascii="Calibri Light" w:hAnsi="Calibri Light" w:cs="Calibri Light"/>
          <w:b/>
        </w:rPr>
      </w:pPr>
      <w:r>
        <w:rPr>
          <w:rFonts w:ascii="Calibri Light" w:hAnsi="Calibri Light" w:cs="Calibri Light"/>
          <w:b/>
        </w:rPr>
        <w:t>12. SPOSÓB OBLICZENIA CENY.</w:t>
      </w:r>
    </w:p>
    <w:p w:rsidR="007E5E6C" w:rsidRDefault="00941628" w:rsidP="00022437">
      <w:pPr>
        <w:numPr>
          <w:ilvl w:val="0"/>
          <w:numId w:val="6"/>
        </w:numPr>
        <w:spacing w:before="120" w:after="120"/>
        <w:ind w:left="709" w:hanging="709"/>
        <w:rPr>
          <w:rFonts w:ascii="Calibri Light" w:hAnsi="Calibri Light" w:cs="Calibri Light"/>
          <w:color w:val="000000" w:themeColor="text1"/>
          <w:sz w:val="22"/>
          <w:szCs w:val="22"/>
        </w:rPr>
      </w:pPr>
      <w:r>
        <w:rPr>
          <w:rFonts w:ascii="Calibri Light" w:eastAsia="Calibri" w:hAnsi="Calibri Light" w:cs="Calibri Light"/>
          <w:sz w:val="22"/>
          <w:szCs w:val="22"/>
        </w:rPr>
        <w:t>Obowi</w:t>
      </w:r>
      <w:r>
        <w:rPr>
          <w:rFonts w:ascii="Calibri Light" w:eastAsia="TimesNewRoman" w:hAnsi="Calibri Light" w:cs="Calibri Light"/>
          <w:sz w:val="22"/>
          <w:szCs w:val="22"/>
        </w:rPr>
        <w:t>ą</w:t>
      </w:r>
      <w:r>
        <w:rPr>
          <w:rFonts w:ascii="Calibri Light" w:eastAsia="Calibri" w:hAnsi="Calibri Light" w:cs="Calibri Light"/>
          <w:sz w:val="22"/>
          <w:szCs w:val="22"/>
        </w:rPr>
        <w:t>zuj</w:t>
      </w:r>
      <w:r>
        <w:rPr>
          <w:rFonts w:ascii="Calibri Light" w:eastAsia="TimesNewRoman" w:hAnsi="Calibri Light" w:cs="Calibri Light"/>
          <w:sz w:val="22"/>
          <w:szCs w:val="22"/>
        </w:rPr>
        <w:t>ą</w:t>
      </w:r>
      <w:r>
        <w:rPr>
          <w:rFonts w:ascii="Calibri Light" w:eastAsia="Calibri" w:hAnsi="Calibri Light" w:cs="Calibri Light"/>
          <w:sz w:val="22"/>
          <w:szCs w:val="22"/>
        </w:rPr>
        <w:t>cym wynagrodzeniem b</w:t>
      </w:r>
      <w:r>
        <w:rPr>
          <w:rFonts w:ascii="Calibri Light" w:eastAsia="TimesNewRoman" w:hAnsi="Calibri Light" w:cs="Calibri Light"/>
          <w:sz w:val="22"/>
          <w:szCs w:val="22"/>
        </w:rPr>
        <w:t>ę</w:t>
      </w:r>
      <w:r>
        <w:rPr>
          <w:rFonts w:ascii="Calibri Light" w:eastAsia="Calibri" w:hAnsi="Calibri Light" w:cs="Calibri Light"/>
          <w:sz w:val="22"/>
          <w:szCs w:val="22"/>
        </w:rPr>
        <w:t>dzie wynagrodzenie ryczałtowe w rozumieniu</w:t>
      </w:r>
      <w:r>
        <w:rPr>
          <w:rFonts w:ascii="Calibri Light" w:eastAsia="Calibri" w:hAnsi="Calibri Light" w:cs="Calibri Light"/>
          <w:sz w:val="22"/>
          <w:szCs w:val="22"/>
          <w:lang w:eastAsia="en-US"/>
        </w:rPr>
        <w:t xml:space="preserve">  art.632  </w:t>
      </w:r>
      <w:r>
        <w:rPr>
          <w:rFonts w:ascii="Calibri Light" w:eastAsia="Calibri" w:hAnsi="Calibri Light" w:cs="Calibri Light"/>
          <w:color w:val="000000" w:themeColor="text1"/>
          <w:sz w:val="22"/>
          <w:szCs w:val="22"/>
          <w:lang w:eastAsia="en-US"/>
        </w:rPr>
        <w:t>ustawy z dnia 23 kwietnia 1964 r. Kodeks Cywilny.</w:t>
      </w:r>
    </w:p>
    <w:p w:rsidR="007E5E6C" w:rsidRDefault="00941628" w:rsidP="00022437">
      <w:pPr>
        <w:numPr>
          <w:ilvl w:val="0"/>
          <w:numId w:val="6"/>
        </w:numPr>
        <w:spacing w:before="120" w:after="120"/>
        <w:ind w:left="709" w:hanging="709"/>
        <w:rPr>
          <w:rFonts w:asciiTheme="majorHAnsi" w:hAnsiTheme="majorHAnsi" w:cstheme="majorHAnsi"/>
          <w:color w:val="000000"/>
          <w:sz w:val="22"/>
          <w:szCs w:val="22"/>
        </w:rPr>
      </w:pPr>
      <w:r>
        <w:rPr>
          <w:rFonts w:asciiTheme="majorHAnsi" w:hAnsiTheme="majorHAnsi" w:cstheme="majorHAnsi"/>
          <w:color w:val="000000" w:themeColor="text1"/>
          <w:sz w:val="22"/>
          <w:szCs w:val="22"/>
        </w:rPr>
        <w:t xml:space="preserve">Ceną oferty jest kwota brutto określona przez Wykonawcę w Formularzu oferty oraz w załączniku nr1 do formularza ofertowego </w:t>
      </w:r>
      <w:r>
        <w:rPr>
          <w:rFonts w:asciiTheme="majorHAnsi" w:hAnsiTheme="majorHAnsi" w:cstheme="majorHAnsi"/>
          <w:color w:val="000000" w:themeColor="text1"/>
          <w:sz w:val="22"/>
          <w:szCs w:val="22"/>
          <w:u w:val="single"/>
        </w:rPr>
        <w:t>który zawiera kalkulację ceny oferty.</w:t>
      </w:r>
    </w:p>
    <w:p w:rsidR="007E5E6C" w:rsidRDefault="00941628" w:rsidP="00022437">
      <w:pPr>
        <w:numPr>
          <w:ilvl w:val="0"/>
          <w:numId w:val="6"/>
        </w:numPr>
        <w:spacing w:before="120" w:after="120"/>
        <w:ind w:left="709" w:hanging="709"/>
        <w:rPr>
          <w:rFonts w:ascii="Calibri Light" w:hAnsi="Calibri Light" w:cs="Calibri Light"/>
          <w:color w:val="000000" w:themeColor="text1"/>
          <w:sz w:val="22"/>
          <w:szCs w:val="22"/>
        </w:rPr>
      </w:pPr>
      <w:r>
        <w:rPr>
          <w:rFonts w:ascii="Calibri Light" w:eastAsia="Calibri" w:hAnsi="Calibri Light" w:cs="Calibri Light"/>
          <w:color w:val="000000" w:themeColor="text1"/>
          <w:sz w:val="22"/>
          <w:szCs w:val="22"/>
          <w:lang w:eastAsia="en-US"/>
        </w:rPr>
        <w:t>Do obliczania ceny brutto oferty Wykonawca powinien zastosowa</w:t>
      </w:r>
      <w:r>
        <w:rPr>
          <w:rFonts w:ascii="Calibri Light" w:eastAsia="TimesNewRoman" w:hAnsi="Calibri Light" w:cs="Calibri Light"/>
          <w:color w:val="000000" w:themeColor="text1"/>
          <w:sz w:val="22"/>
          <w:szCs w:val="22"/>
          <w:lang w:eastAsia="en-US"/>
        </w:rPr>
        <w:t xml:space="preserve">ć </w:t>
      </w:r>
      <w:r>
        <w:rPr>
          <w:rFonts w:ascii="Calibri Light" w:eastAsia="Calibri" w:hAnsi="Calibri Light" w:cs="Calibri Light"/>
          <w:color w:val="000000" w:themeColor="text1"/>
          <w:sz w:val="22"/>
          <w:szCs w:val="22"/>
          <w:lang w:eastAsia="en-US"/>
        </w:rPr>
        <w:t>stawk</w:t>
      </w:r>
      <w:r>
        <w:rPr>
          <w:rFonts w:ascii="Calibri Light" w:eastAsia="TimesNewRoman" w:hAnsi="Calibri Light" w:cs="Calibri Light"/>
          <w:color w:val="000000" w:themeColor="text1"/>
          <w:sz w:val="22"/>
          <w:szCs w:val="22"/>
          <w:lang w:eastAsia="en-US"/>
        </w:rPr>
        <w:t xml:space="preserve">ę </w:t>
      </w:r>
      <w:r>
        <w:rPr>
          <w:rFonts w:ascii="Calibri Light" w:eastAsia="Calibri" w:hAnsi="Calibri Light" w:cs="Calibri Light"/>
          <w:color w:val="000000" w:themeColor="text1"/>
          <w:sz w:val="22"/>
          <w:szCs w:val="22"/>
          <w:lang w:eastAsia="en-US"/>
        </w:rPr>
        <w:t>podatku VAT</w:t>
      </w:r>
      <w:r>
        <w:rPr>
          <w:rFonts w:ascii="Calibri Light" w:hAnsi="Calibri Light" w:cs="Calibri Light"/>
          <w:color w:val="000000" w:themeColor="text1"/>
          <w:sz w:val="22"/>
          <w:szCs w:val="22"/>
        </w:rPr>
        <w:t xml:space="preserve"> </w:t>
      </w:r>
      <w:r>
        <w:rPr>
          <w:rFonts w:ascii="Calibri Light" w:eastAsia="Calibri" w:hAnsi="Calibri Light" w:cs="Calibri Light"/>
          <w:color w:val="000000" w:themeColor="text1"/>
          <w:sz w:val="22"/>
          <w:szCs w:val="22"/>
          <w:lang w:eastAsia="en-US"/>
        </w:rPr>
        <w:t>od towarów i usług zgodn</w:t>
      </w:r>
      <w:r>
        <w:rPr>
          <w:rFonts w:ascii="Calibri Light" w:eastAsia="TimesNewRoman" w:hAnsi="Calibri Light" w:cs="Calibri Light"/>
          <w:color w:val="000000" w:themeColor="text1"/>
          <w:sz w:val="22"/>
          <w:szCs w:val="22"/>
          <w:lang w:eastAsia="en-US"/>
        </w:rPr>
        <w:t xml:space="preserve">ą </w:t>
      </w:r>
      <w:r>
        <w:rPr>
          <w:rFonts w:ascii="Calibri Light" w:eastAsia="Calibri" w:hAnsi="Calibri Light" w:cs="Calibri Light"/>
          <w:color w:val="000000" w:themeColor="text1"/>
          <w:sz w:val="22"/>
          <w:szCs w:val="22"/>
          <w:lang w:eastAsia="en-US"/>
        </w:rPr>
        <w:t>z obowi</w:t>
      </w:r>
      <w:r>
        <w:rPr>
          <w:rFonts w:ascii="Calibri Light" w:eastAsia="TimesNewRoman" w:hAnsi="Calibri Light" w:cs="Calibri Light"/>
          <w:color w:val="000000" w:themeColor="text1"/>
          <w:sz w:val="22"/>
          <w:szCs w:val="22"/>
          <w:lang w:eastAsia="en-US"/>
        </w:rPr>
        <w:t>ą</w:t>
      </w:r>
      <w:r>
        <w:rPr>
          <w:rFonts w:ascii="Calibri Light" w:eastAsia="Calibri" w:hAnsi="Calibri Light" w:cs="Calibri Light"/>
          <w:color w:val="000000" w:themeColor="text1"/>
          <w:sz w:val="22"/>
          <w:szCs w:val="22"/>
          <w:lang w:eastAsia="en-US"/>
        </w:rPr>
        <w:t>zuj</w:t>
      </w:r>
      <w:r>
        <w:rPr>
          <w:rFonts w:ascii="Calibri Light" w:eastAsia="TimesNewRoman" w:hAnsi="Calibri Light" w:cs="Calibri Light"/>
          <w:color w:val="000000" w:themeColor="text1"/>
          <w:sz w:val="22"/>
          <w:szCs w:val="22"/>
          <w:lang w:eastAsia="en-US"/>
        </w:rPr>
        <w:t>ą</w:t>
      </w:r>
      <w:r>
        <w:rPr>
          <w:rFonts w:ascii="Calibri Light" w:eastAsia="Calibri" w:hAnsi="Calibri Light" w:cs="Calibri Light"/>
          <w:color w:val="000000" w:themeColor="text1"/>
          <w:sz w:val="22"/>
          <w:szCs w:val="22"/>
          <w:lang w:eastAsia="en-US"/>
        </w:rPr>
        <w:t>cymi przepisami.</w:t>
      </w:r>
    </w:p>
    <w:p w:rsidR="007E5E6C" w:rsidRDefault="00941628" w:rsidP="00022437">
      <w:pPr>
        <w:numPr>
          <w:ilvl w:val="0"/>
          <w:numId w:val="6"/>
        </w:numPr>
        <w:spacing w:before="120" w:after="120"/>
        <w:ind w:left="709" w:hanging="709"/>
        <w:rPr>
          <w:rFonts w:ascii="Calibri Light" w:hAnsi="Calibri Light" w:cs="Calibri Light"/>
          <w:sz w:val="22"/>
          <w:szCs w:val="22"/>
        </w:rPr>
      </w:pPr>
      <w:r>
        <w:rPr>
          <w:rFonts w:ascii="Calibri Light" w:hAnsi="Calibri Light" w:cs="Calibri Light"/>
          <w:sz w:val="22"/>
          <w:szCs w:val="22"/>
        </w:rPr>
        <w:t>Rozliczenia między Zamawiającym, a Wykonawcą będą prowadzone w PLN.</w:t>
      </w:r>
    </w:p>
    <w:p w:rsidR="007E5E6C" w:rsidRDefault="00941628" w:rsidP="000D365F">
      <w:pPr>
        <w:numPr>
          <w:ilvl w:val="0"/>
          <w:numId w:val="6"/>
        </w:numPr>
        <w:spacing w:before="120" w:after="120"/>
        <w:ind w:left="709" w:hanging="709"/>
        <w:rPr>
          <w:rFonts w:ascii="Calibri Light" w:hAnsi="Calibri Light" w:cs="Calibri Light"/>
          <w:sz w:val="22"/>
          <w:szCs w:val="22"/>
        </w:rPr>
      </w:pPr>
      <w:r>
        <w:rPr>
          <w:rFonts w:ascii="Calibri Light" w:hAnsi="Calibri Light" w:cs="Calibri Light"/>
          <w:sz w:val="22"/>
          <w:szCs w:val="22"/>
        </w:rPr>
        <w:t>Pod pojęciem ceny ofertowej brutto należy rozumieć cenę w rozumieniu art. 3 ust. 1 pkt 1 i ust 2 ustawy z dnia 9 maja 2014 r. o informowaniu o cenach towarów i usług (Dz. U. 2017 poz. 1830) tj. wartość wyrażoną w jednostkach pieniężnych, którą Zamawiający jest obowiązany zapłacić Wykonawcy.</w:t>
      </w:r>
    </w:p>
    <w:p w:rsidR="007E5E6C" w:rsidRDefault="00941628" w:rsidP="000D365F">
      <w:pPr>
        <w:numPr>
          <w:ilvl w:val="0"/>
          <w:numId w:val="6"/>
        </w:numPr>
        <w:spacing w:before="120" w:after="120"/>
        <w:ind w:left="709" w:hanging="709"/>
        <w:rPr>
          <w:rFonts w:ascii="Calibri Light" w:hAnsi="Calibri Light" w:cs="Calibri Light"/>
          <w:sz w:val="22"/>
          <w:szCs w:val="22"/>
        </w:rPr>
      </w:pPr>
      <w:r>
        <w:rPr>
          <w:rFonts w:ascii="Calibri Light" w:hAnsi="Calibri Light" w:cs="Calibri Light"/>
          <w:sz w:val="22"/>
          <w:szCs w:val="22"/>
        </w:rPr>
        <w:t xml:space="preserve"> W cenie należy uwzględnić wszystkie wymagania określone w niniejszej specyfikacji warunków zamówienia ,wynikające  z zapisów projektowanych postanowień umowy oraz wszelkie inne koszty jakie są niezbędne do należytego  oraz zgodnego z obowiązującymi przepisami realizacji przedmiotu zamówienia.np.</w:t>
      </w:r>
      <w:r>
        <w:rPr>
          <w:rFonts w:ascii="Calibri Light" w:eastAsia="Calibri" w:hAnsi="Calibri Light" w:cs="Calibri Light"/>
          <w:sz w:val="22"/>
          <w:szCs w:val="22"/>
          <w:lang w:eastAsia="en-US"/>
        </w:rPr>
        <w:t>(np. koszty delegacji, odbiorów, spotkań,  koszty związane z zatrudnieniem dodatkowych osób czy ekspertów ,koszty w przypadku wydłużenia realizacji  projektu , koszty związane z udzieloną gwarancją , inne koszty pośrednie itp.)</w:t>
      </w:r>
    </w:p>
    <w:p w:rsidR="007E5E6C" w:rsidRDefault="00941628" w:rsidP="000D365F">
      <w:pPr>
        <w:numPr>
          <w:ilvl w:val="0"/>
          <w:numId w:val="6"/>
        </w:numPr>
        <w:spacing w:before="120" w:after="120"/>
        <w:ind w:left="709" w:hanging="709"/>
        <w:rPr>
          <w:rFonts w:ascii="Calibri Light" w:hAnsi="Calibri Light" w:cs="Calibri Light"/>
          <w:sz w:val="22"/>
          <w:szCs w:val="22"/>
        </w:rPr>
      </w:pPr>
      <w:r>
        <w:rPr>
          <w:rFonts w:ascii="Calibri Light" w:hAnsi="Calibri Light" w:cs="Calibri Light"/>
          <w:sz w:val="22"/>
          <w:szCs w:val="22"/>
        </w:rPr>
        <w:t>Rozliczenie i zapłata nastąpi zgodnie z warunkami określonymi w projektowanych postanowieniach umowy.</w:t>
      </w:r>
    </w:p>
    <w:p w:rsidR="007E5E6C" w:rsidRDefault="00941628" w:rsidP="000D365F">
      <w:pPr>
        <w:numPr>
          <w:ilvl w:val="0"/>
          <w:numId w:val="6"/>
        </w:numPr>
        <w:spacing w:before="120" w:after="120"/>
        <w:ind w:left="709" w:hanging="709"/>
        <w:rPr>
          <w:rFonts w:ascii="Calibri Light" w:hAnsi="Calibri Light" w:cs="Calibri Light"/>
          <w:sz w:val="22"/>
          <w:szCs w:val="22"/>
        </w:rPr>
      </w:pPr>
      <w:r>
        <w:rPr>
          <w:rFonts w:ascii="Calibri Light" w:hAnsi="Calibri Light" w:cs="Calibri Light"/>
          <w:sz w:val="22"/>
          <w:szCs w:val="22"/>
        </w:rPr>
        <w:t>Cena brutto (z VAT) musi być podana cyfrowo i słownie, wyrażona w złotych polskich w zaokrągleniu do dwóch miejsc po przecinku (grosze).</w:t>
      </w:r>
    </w:p>
    <w:p w:rsidR="007E5E6C" w:rsidRDefault="00941628" w:rsidP="000D365F">
      <w:pPr>
        <w:numPr>
          <w:ilvl w:val="0"/>
          <w:numId w:val="6"/>
        </w:numPr>
        <w:spacing w:before="120" w:after="120"/>
        <w:ind w:left="709" w:hanging="567"/>
        <w:rPr>
          <w:rFonts w:ascii="Calibri Light" w:hAnsi="Calibri Light" w:cs="Calibri Light"/>
          <w:sz w:val="22"/>
          <w:szCs w:val="22"/>
        </w:rPr>
      </w:pPr>
      <w:r>
        <w:rPr>
          <w:rFonts w:ascii="Calibri Light" w:hAnsi="Calibri Light" w:cs="Calibri Light"/>
          <w:sz w:val="22"/>
          <w:szCs w:val="22"/>
        </w:rPr>
        <w:t>Do porównania i oceny ofert Zamawiaj</w:t>
      </w:r>
      <w:r>
        <w:rPr>
          <w:rFonts w:ascii="Calibri Light" w:eastAsia="TimesNewRoman" w:hAnsi="Calibri Light" w:cs="Calibri Light"/>
          <w:sz w:val="22"/>
          <w:szCs w:val="22"/>
        </w:rPr>
        <w:t>ą</w:t>
      </w:r>
      <w:r>
        <w:rPr>
          <w:rFonts w:ascii="Calibri Light" w:hAnsi="Calibri Light" w:cs="Calibri Light"/>
          <w:sz w:val="22"/>
          <w:szCs w:val="22"/>
        </w:rPr>
        <w:t>cy b</w:t>
      </w:r>
      <w:r>
        <w:rPr>
          <w:rFonts w:ascii="Calibri Light" w:eastAsia="TimesNewRoman" w:hAnsi="Calibri Light" w:cs="Calibri Light"/>
          <w:sz w:val="22"/>
          <w:szCs w:val="22"/>
        </w:rPr>
        <w:t>ę</w:t>
      </w:r>
      <w:r>
        <w:rPr>
          <w:rFonts w:ascii="Calibri Light" w:hAnsi="Calibri Light" w:cs="Calibri Light"/>
          <w:sz w:val="22"/>
          <w:szCs w:val="22"/>
        </w:rPr>
        <w:t>dzie brał pod uwag</w:t>
      </w:r>
      <w:r>
        <w:rPr>
          <w:rFonts w:ascii="Calibri Light" w:eastAsia="TimesNewRoman" w:hAnsi="Calibri Light" w:cs="Calibri Light"/>
          <w:sz w:val="22"/>
          <w:szCs w:val="22"/>
        </w:rPr>
        <w:t xml:space="preserve">ę </w:t>
      </w:r>
      <w:r>
        <w:rPr>
          <w:rFonts w:ascii="Calibri Light" w:hAnsi="Calibri Light" w:cs="Calibri Light"/>
          <w:sz w:val="22"/>
          <w:szCs w:val="22"/>
        </w:rPr>
        <w:t>cen</w:t>
      </w:r>
      <w:r>
        <w:rPr>
          <w:rFonts w:ascii="Calibri Light" w:eastAsia="TimesNewRoman" w:hAnsi="Calibri Light" w:cs="Calibri Light"/>
          <w:sz w:val="22"/>
          <w:szCs w:val="22"/>
        </w:rPr>
        <w:t xml:space="preserve">ę </w:t>
      </w:r>
      <w:r>
        <w:rPr>
          <w:rFonts w:ascii="Calibri Light" w:hAnsi="Calibri Light" w:cs="Calibri Light"/>
          <w:sz w:val="22"/>
          <w:szCs w:val="22"/>
        </w:rPr>
        <w:t xml:space="preserve">brutto każdej oferty </w:t>
      </w:r>
      <w:r>
        <w:rPr>
          <w:rFonts w:ascii="Calibri Light" w:hAnsi="Calibri Light" w:cs="Calibri Light"/>
          <w:sz w:val="22"/>
          <w:szCs w:val="22"/>
          <w:u w:val="single"/>
        </w:rPr>
        <w:t>uwzględniając informacje Wykonawcy w zakresie powstania obowiązku podatkowego złożoną w formularzu oferty.</w:t>
      </w:r>
    </w:p>
    <w:p w:rsidR="007E5E6C" w:rsidRDefault="00941628" w:rsidP="000D365F">
      <w:pPr>
        <w:numPr>
          <w:ilvl w:val="0"/>
          <w:numId w:val="6"/>
        </w:numPr>
        <w:spacing w:before="120" w:after="120"/>
        <w:ind w:left="709" w:hanging="567"/>
        <w:rPr>
          <w:rFonts w:ascii="Calibri Light" w:hAnsi="Calibri Light" w:cs="Calibri Light"/>
          <w:sz w:val="22"/>
          <w:szCs w:val="22"/>
        </w:rPr>
      </w:pPr>
      <w:r>
        <w:rPr>
          <w:rFonts w:ascii="Calibri Light" w:eastAsia="Calibri" w:hAnsi="Calibri Light" w:cs="Calibri Light"/>
          <w:sz w:val="22"/>
          <w:szCs w:val="22"/>
          <w:lang w:eastAsia="en-US"/>
        </w:rPr>
        <w:t>Cena netto zaproponowana przez Wykonawcę  jest ostateczna i wyklucza możliwość żądania dodatkowej zapłaty za wykonanie przedmiotu umowy z zastrzeżeniem możliwości zmiany wynagrodzenie określoną w projektowanych postanowieniach umowy.</w:t>
      </w:r>
    </w:p>
    <w:p w:rsidR="007E5E6C" w:rsidRDefault="00941628" w:rsidP="000D365F">
      <w:pPr>
        <w:numPr>
          <w:ilvl w:val="0"/>
          <w:numId w:val="6"/>
        </w:numPr>
        <w:spacing w:before="120" w:after="120"/>
        <w:ind w:left="709" w:hanging="567"/>
        <w:rPr>
          <w:rFonts w:asciiTheme="majorHAnsi" w:hAnsiTheme="majorHAnsi" w:cstheme="majorHAnsi"/>
          <w:sz w:val="22"/>
          <w:szCs w:val="22"/>
        </w:rPr>
      </w:pPr>
      <w:r>
        <w:rPr>
          <w:rFonts w:ascii="Calibri Light" w:hAnsi="Calibri Light" w:cs="Calibri Light"/>
          <w:sz w:val="22"/>
          <w:szCs w:val="22"/>
        </w:rPr>
        <w:t>W przypadku wykonawcy zagranicznego, który nie jest zarejestrowany w Polsce, zamawiający w celu dokonania oceny oferty doliczy do </w:t>
      </w:r>
      <w:r>
        <w:rPr>
          <w:rFonts w:asciiTheme="majorHAnsi" w:hAnsiTheme="majorHAnsi" w:cstheme="majorHAnsi"/>
          <w:sz w:val="22"/>
          <w:szCs w:val="22"/>
        </w:rPr>
        <w:t>przedstawionej w niej ceny netto, podatek od towarów i usług, który Zamawiający miałby obowiązek zapłacić zgodnie z obowiązującymi przepisami.</w:t>
      </w:r>
    </w:p>
    <w:p w:rsidR="007E5E6C" w:rsidRDefault="00941628" w:rsidP="000D365F">
      <w:pPr>
        <w:numPr>
          <w:ilvl w:val="0"/>
          <w:numId w:val="6"/>
        </w:numPr>
        <w:spacing w:before="120" w:after="120"/>
        <w:ind w:left="709" w:hanging="567"/>
        <w:rPr>
          <w:rFonts w:asciiTheme="majorHAnsi" w:hAnsiTheme="majorHAnsi" w:cstheme="majorHAnsi"/>
          <w:sz w:val="22"/>
          <w:szCs w:val="22"/>
        </w:rPr>
      </w:pPr>
      <w:r>
        <w:rPr>
          <w:rFonts w:asciiTheme="majorHAnsi" w:hAnsiTheme="majorHAnsi" w:cstheme="majorHAnsi"/>
          <w:sz w:val="22"/>
          <w:szCs w:val="22"/>
        </w:rPr>
        <w:t xml:space="preserve">Jeżeli została złożona oferta, której wybór prowadziłby do powstania u zamawiającego </w:t>
      </w:r>
      <w:r>
        <w:rPr>
          <w:rStyle w:val="highlight"/>
          <w:rFonts w:asciiTheme="majorHAnsi" w:hAnsiTheme="majorHAnsi" w:cstheme="majorHAnsi"/>
          <w:sz w:val="22"/>
          <w:szCs w:val="22"/>
        </w:rPr>
        <w:t>obowiązku po</w:t>
      </w:r>
      <w:r>
        <w:rPr>
          <w:rFonts w:asciiTheme="majorHAnsi" w:hAnsiTheme="majorHAnsi" w:cstheme="majorHAnsi"/>
          <w:sz w:val="22"/>
          <w:szCs w:val="22"/>
        </w:rPr>
        <w:t>datkowego zgodnie z ustawą z dnia 11marca 2004r. o podatku od towarów i usług (Dz.U. z  2018r. poz.2174, z późn. zm.), dla celów zastosowania kryterium ceny lub kosztu zamawiający dolicza do przedstawionej w  tej ofercie ceny kwotę podatku od towarów i usług, którą miałby obowiązek rozliczyć.</w:t>
      </w:r>
    </w:p>
    <w:p w:rsidR="007E5E6C" w:rsidRDefault="00941628">
      <w:pPr>
        <w:numPr>
          <w:ilvl w:val="0"/>
          <w:numId w:val="6"/>
        </w:numPr>
        <w:spacing w:before="120" w:after="120"/>
        <w:ind w:left="709" w:hanging="567"/>
        <w:jc w:val="both"/>
        <w:rPr>
          <w:rFonts w:asciiTheme="majorHAnsi" w:hAnsiTheme="majorHAnsi" w:cstheme="majorHAnsi"/>
          <w:sz w:val="22"/>
          <w:szCs w:val="22"/>
        </w:rPr>
      </w:pPr>
      <w:r>
        <w:rPr>
          <w:rFonts w:asciiTheme="majorHAnsi" w:hAnsiTheme="majorHAnsi" w:cstheme="majorHAnsi"/>
          <w:sz w:val="22"/>
          <w:szCs w:val="22"/>
        </w:rPr>
        <w:t xml:space="preserve">Wykonawca w formularzu ofertowym musi uzupełnić informacje w zakresie wynikającym z pkt 12.12. SWZ oraz art. 225 ust. 2 ustawy Pzp. </w:t>
      </w:r>
    </w:p>
    <w:p w:rsidR="007E5E6C" w:rsidRDefault="00941628">
      <w:pPr>
        <w:spacing w:before="120" w:after="120"/>
        <w:ind w:left="142" w:firstLine="425"/>
        <w:jc w:val="both"/>
        <w:rPr>
          <w:rFonts w:asciiTheme="majorHAnsi" w:hAnsiTheme="majorHAnsi" w:cstheme="majorHAnsi"/>
          <w:sz w:val="22"/>
          <w:szCs w:val="22"/>
        </w:rPr>
      </w:pPr>
      <w:r>
        <w:rPr>
          <w:rFonts w:asciiTheme="majorHAnsi" w:hAnsiTheme="majorHAnsi" w:cstheme="majorHAnsi"/>
          <w:b/>
          <w:color w:val="000000"/>
          <w:sz w:val="22"/>
          <w:szCs w:val="22"/>
        </w:rPr>
        <w:t xml:space="preserve">Informacje dotyczące walut obcych: </w:t>
      </w:r>
    </w:p>
    <w:p w:rsidR="007E5E6C" w:rsidRDefault="00941628">
      <w:pPr>
        <w:pStyle w:val="Akapitzlist"/>
        <w:numPr>
          <w:ilvl w:val="1"/>
          <w:numId w:val="12"/>
        </w:numPr>
        <w:spacing w:after="4"/>
        <w:jc w:val="both"/>
        <w:rPr>
          <w:rFonts w:asciiTheme="majorHAnsi" w:hAnsiTheme="majorHAnsi" w:cstheme="majorHAnsi"/>
        </w:rPr>
      </w:pPr>
      <w:r>
        <w:rPr>
          <w:rFonts w:asciiTheme="majorHAnsi" w:hAnsiTheme="majorHAnsi" w:cstheme="majorHAnsi"/>
        </w:rPr>
        <w:lastRenderedPageBreak/>
        <w:t xml:space="preserve">Rozliczenia między wykonawcą a zamawiającym prowadzone będą w polskich złotych (PLN). </w:t>
      </w:r>
    </w:p>
    <w:p w:rsidR="007E5E6C" w:rsidRDefault="00941628">
      <w:pPr>
        <w:pStyle w:val="Akapitzlist"/>
        <w:numPr>
          <w:ilvl w:val="1"/>
          <w:numId w:val="12"/>
        </w:numPr>
        <w:spacing w:after="4"/>
        <w:jc w:val="both"/>
        <w:rPr>
          <w:rFonts w:asciiTheme="majorHAnsi" w:hAnsiTheme="majorHAnsi" w:cstheme="majorHAnsi"/>
        </w:rPr>
      </w:pPr>
      <w:r>
        <w:rPr>
          <w:rFonts w:asciiTheme="majorHAnsi" w:hAnsiTheme="majorHAnsi" w:cstheme="majorHAnsi"/>
        </w:rPr>
        <w:t>Jeżeli w załączonych do oferty dokumentach potwierdzających spełnianie warunków udziału w postępowaniu będą podane wartości w innej walucie niż PLN, będą one przeliczane na PLN według kursu średniego NBP danej waluty z daty przesłania ogłoszenia do publikacji do Biuletynu Zamówień Publicznych.</w:t>
      </w:r>
    </w:p>
    <w:p w:rsidR="007E5E6C" w:rsidRDefault="007E5E6C">
      <w:pPr>
        <w:jc w:val="both"/>
        <w:rPr>
          <w:rFonts w:ascii="Calibri Light" w:hAnsi="Calibri Light" w:cs="Calibri Light"/>
          <w:b/>
          <w:sz w:val="22"/>
          <w:szCs w:val="22"/>
        </w:rPr>
      </w:pPr>
    </w:p>
    <w:p w:rsidR="002C4402" w:rsidRDefault="002C4402">
      <w:pPr>
        <w:jc w:val="both"/>
        <w:rPr>
          <w:rFonts w:ascii="Calibri Light" w:hAnsi="Calibri Light" w:cs="Calibri Light"/>
          <w:b/>
          <w:sz w:val="22"/>
          <w:szCs w:val="22"/>
        </w:rPr>
      </w:pPr>
    </w:p>
    <w:p w:rsidR="002C4402" w:rsidRDefault="002C4402">
      <w:pPr>
        <w:jc w:val="both"/>
        <w:rPr>
          <w:rFonts w:ascii="Calibri Light" w:hAnsi="Calibri Light" w:cs="Calibri Light"/>
          <w:b/>
          <w:sz w:val="22"/>
          <w:szCs w:val="22"/>
        </w:rPr>
      </w:pPr>
    </w:p>
    <w:p w:rsidR="007E5E6C" w:rsidRDefault="00941628">
      <w:pPr>
        <w:jc w:val="both"/>
        <w:rPr>
          <w:rFonts w:ascii="Calibri Light" w:hAnsi="Calibri Light" w:cs="Calibri Light"/>
          <w:b/>
          <w:sz w:val="22"/>
          <w:szCs w:val="22"/>
        </w:rPr>
      </w:pPr>
      <w:r>
        <w:rPr>
          <w:rFonts w:ascii="Calibri Light" w:hAnsi="Calibri Light" w:cs="Calibri Light"/>
          <w:b/>
          <w:sz w:val="22"/>
          <w:szCs w:val="22"/>
        </w:rPr>
        <w:t xml:space="preserve">13.KRYTERIUM OCENY OFERT, SPOSÓB OCENY OFERT  </w:t>
      </w:r>
    </w:p>
    <w:p w:rsidR="007E5E6C" w:rsidRDefault="007E5E6C">
      <w:pPr>
        <w:jc w:val="both"/>
        <w:rPr>
          <w:rFonts w:ascii="Calibri Light" w:hAnsi="Calibri Light" w:cs="Calibri Light"/>
        </w:rPr>
      </w:pPr>
    </w:p>
    <w:p w:rsidR="00411802" w:rsidRDefault="00941628" w:rsidP="00411802">
      <w:pPr>
        <w:jc w:val="both"/>
        <w:rPr>
          <w:rFonts w:ascii="Calibri Light" w:hAnsi="Calibri Light" w:cs="Calibri Light"/>
          <w:b/>
          <w:bCs/>
          <w:sz w:val="22"/>
          <w:szCs w:val="22"/>
        </w:rPr>
      </w:pPr>
      <w:r>
        <w:rPr>
          <w:rFonts w:ascii="Calibri Light" w:hAnsi="Calibri Light" w:cs="Calibri Light"/>
          <w:sz w:val="22"/>
          <w:szCs w:val="22"/>
        </w:rPr>
        <w:t>13.1</w:t>
      </w:r>
      <w:r w:rsidR="00411802">
        <w:rPr>
          <w:rFonts w:ascii="Calibri Light" w:hAnsi="Calibri Light" w:cs="Calibri Light"/>
          <w:sz w:val="22"/>
          <w:szCs w:val="22"/>
        </w:rPr>
        <w:t>.</w:t>
      </w:r>
      <w:r w:rsidR="00411802" w:rsidRPr="00411802">
        <w:rPr>
          <w:rFonts w:ascii="Calibri Light" w:hAnsi="Calibri Light" w:cs="Calibri Light"/>
          <w:b/>
          <w:bCs/>
          <w:sz w:val="22"/>
          <w:szCs w:val="22"/>
        </w:rPr>
        <w:t xml:space="preserve"> </w:t>
      </w:r>
      <w:r w:rsidR="00411802">
        <w:rPr>
          <w:rFonts w:ascii="Calibri Light" w:hAnsi="Calibri Light" w:cs="Calibri Light"/>
          <w:b/>
          <w:bCs/>
          <w:sz w:val="22"/>
          <w:szCs w:val="22"/>
        </w:rPr>
        <w:t>Zestawienie przyjętych kryteriów oceny i ich znaczenia</w:t>
      </w:r>
    </w:p>
    <w:p w:rsidR="00411802" w:rsidRPr="007A15A7" w:rsidRDefault="00411802" w:rsidP="00411802">
      <w:pPr>
        <w:jc w:val="both"/>
        <w:rPr>
          <w:rFonts w:ascii="Calibri Light" w:hAnsi="Calibri Light" w:cs="Calibri Light"/>
          <w:color w:val="FF0000"/>
        </w:rPr>
      </w:pPr>
    </w:p>
    <w:tbl>
      <w:tblPr>
        <w:tblW w:w="8781" w:type="dxa"/>
        <w:tblLayout w:type="fixed"/>
        <w:tblCellMar>
          <w:left w:w="70" w:type="dxa"/>
          <w:right w:w="70" w:type="dxa"/>
        </w:tblCellMar>
        <w:tblLook w:val="0000"/>
      </w:tblPr>
      <w:tblGrid>
        <w:gridCol w:w="7442"/>
        <w:gridCol w:w="1339"/>
      </w:tblGrid>
      <w:tr w:rsidR="00411802" w:rsidRPr="007A15A7" w:rsidTr="005605C4">
        <w:tc>
          <w:tcPr>
            <w:tcW w:w="7441" w:type="dxa"/>
            <w:tcBorders>
              <w:top w:val="single" w:sz="6" w:space="0" w:color="000000"/>
              <w:left w:val="single" w:sz="6" w:space="0" w:color="000000"/>
              <w:bottom w:val="single" w:sz="6" w:space="0" w:color="000000"/>
              <w:right w:val="single" w:sz="6" w:space="0" w:color="000000"/>
            </w:tcBorders>
          </w:tcPr>
          <w:p w:rsidR="00411802" w:rsidRPr="005B694B" w:rsidRDefault="00411802" w:rsidP="005605C4">
            <w:pPr>
              <w:ind w:firstLine="284"/>
              <w:jc w:val="both"/>
              <w:rPr>
                <w:rFonts w:ascii="Calibri Light" w:hAnsi="Calibri Light" w:cs="Calibri Light"/>
                <w:b/>
                <w:sz w:val="22"/>
                <w:szCs w:val="22"/>
              </w:rPr>
            </w:pPr>
            <w:r w:rsidRPr="005B694B">
              <w:rPr>
                <w:rFonts w:ascii="Calibri Light" w:hAnsi="Calibri Light" w:cs="Calibri Light"/>
                <w:b/>
                <w:sz w:val="22"/>
                <w:szCs w:val="22"/>
              </w:rPr>
              <w:t xml:space="preserve">Kryteria </w:t>
            </w:r>
          </w:p>
        </w:tc>
        <w:tc>
          <w:tcPr>
            <w:tcW w:w="1339" w:type="dxa"/>
            <w:tcBorders>
              <w:top w:val="single" w:sz="6" w:space="0" w:color="000000"/>
              <w:left w:val="single" w:sz="6" w:space="0" w:color="000000"/>
              <w:bottom w:val="single" w:sz="6" w:space="0" w:color="000000"/>
              <w:right w:val="single" w:sz="6" w:space="0" w:color="000000"/>
            </w:tcBorders>
          </w:tcPr>
          <w:p w:rsidR="00411802" w:rsidRPr="005B694B" w:rsidRDefault="00411802" w:rsidP="005605C4">
            <w:pPr>
              <w:jc w:val="both"/>
              <w:rPr>
                <w:rFonts w:ascii="Calibri Light" w:hAnsi="Calibri Light" w:cs="Calibri Light"/>
                <w:b/>
                <w:sz w:val="22"/>
                <w:szCs w:val="22"/>
              </w:rPr>
            </w:pPr>
            <w:r w:rsidRPr="005B694B">
              <w:rPr>
                <w:rFonts w:ascii="Calibri Light" w:hAnsi="Calibri Light" w:cs="Calibri Light"/>
                <w:b/>
                <w:sz w:val="22"/>
                <w:szCs w:val="22"/>
              </w:rPr>
              <w:t>znaczenie</w:t>
            </w:r>
          </w:p>
        </w:tc>
      </w:tr>
      <w:tr w:rsidR="00411802" w:rsidRPr="007A15A7" w:rsidTr="005605C4">
        <w:trPr>
          <w:trHeight w:val="582"/>
        </w:trPr>
        <w:tc>
          <w:tcPr>
            <w:tcW w:w="7441" w:type="dxa"/>
            <w:tcBorders>
              <w:top w:val="single" w:sz="6" w:space="0" w:color="000000"/>
              <w:left w:val="single" w:sz="6" w:space="0" w:color="000000"/>
              <w:bottom w:val="single" w:sz="6" w:space="0" w:color="000000"/>
              <w:right w:val="single" w:sz="6" w:space="0" w:color="000000"/>
            </w:tcBorders>
          </w:tcPr>
          <w:p w:rsidR="00411802" w:rsidRDefault="00411802" w:rsidP="005605C4">
            <w:pPr>
              <w:numPr>
                <w:ilvl w:val="0"/>
                <w:numId w:val="5"/>
              </w:numPr>
              <w:jc w:val="both"/>
              <w:rPr>
                <w:rFonts w:asciiTheme="majorHAnsi" w:hAnsiTheme="majorHAnsi" w:cstheme="majorHAnsi"/>
                <w:sz w:val="22"/>
                <w:szCs w:val="22"/>
              </w:rPr>
            </w:pPr>
            <w:r w:rsidRPr="005B694B">
              <w:rPr>
                <w:rFonts w:asciiTheme="majorHAnsi" w:hAnsiTheme="majorHAnsi" w:cstheme="majorHAnsi"/>
                <w:sz w:val="22"/>
                <w:szCs w:val="22"/>
              </w:rPr>
              <w:t>Cena  (C)</w:t>
            </w:r>
          </w:p>
          <w:p w:rsidR="00411802" w:rsidRPr="00427C79" w:rsidRDefault="00411802" w:rsidP="005605C4">
            <w:pPr>
              <w:numPr>
                <w:ilvl w:val="0"/>
                <w:numId w:val="5"/>
              </w:numPr>
              <w:jc w:val="both"/>
              <w:rPr>
                <w:rFonts w:asciiTheme="majorHAnsi" w:hAnsiTheme="majorHAnsi" w:cstheme="majorHAnsi"/>
                <w:sz w:val="22"/>
                <w:szCs w:val="22"/>
              </w:rPr>
            </w:pPr>
            <w:r>
              <w:rPr>
                <w:rFonts w:asciiTheme="majorHAnsi" w:hAnsiTheme="majorHAnsi" w:cstheme="majorHAnsi"/>
                <w:sz w:val="22"/>
                <w:szCs w:val="22"/>
              </w:rPr>
              <w:t>Przedłużenie okresu gwarancji ( G )</w:t>
            </w:r>
          </w:p>
        </w:tc>
        <w:tc>
          <w:tcPr>
            <w:tcW w:w="1339" w:type="dxa"/>
            <w:tcBorders>
              <w:top w:val="single" w:sz="6" w:space="0" w:color="000000"/>
              <w:left w:val="single" w:sz="6" w:space="0" w:color="000000"/>
              <w:bottom w:val="single" w:sz="6" w:space="0" w:color="000000"/>
              <w:right w:val="single" w:sz="6" w:space="0" w:color="000000"/>
            </w:tcBorders>
          </w:tcPr>
          <w:p w:rsidR="00411802" w:rsidRPr="00A946C7" w:rsidRDefault="00411802" w:rsidP="005605C4">
            <w:pPr>
              <w:jc w:val="both"/>
              <w:rPr>
                <w:rFonts w:asciiTheme="majorHAnsi" w:hAnsiTheme="majorHAnsi" w:cstheme="majorHAnsi"/>
                <w:strike/>
                <w:sz w:val="22"/>
                <w:szCs w:val="22"/>
              </w:rPr>
            </w:pPr>
            <w:r w:rsidRPr="00A946C7">
              <w:rPr>
                <w:rFonts w:asciiTheme="majorHAnsi" w:hAnsiTheme="majorHAnsi" w:cstheme="majorHAnsi"/>
                <w:bCs/>
                <w:sz w:val="22"/>
                <w:szCs w:val="22"/>
              </w:rPr>
              <w:t>60%</w:t>
            </w:r>
          </w:p>
          <w:p w:rsidR="00411802" w:rsidRPr="00711761" w:rsidRDefault="00411802" w:rsidP="005605C4">
            <w:pPr>
              <w:jc w:val="both"/>
              <w:rPr>
                <w:rFonts w:asciiTheme="majorHAnsi" w:hAnsiTheme="majorHAnsi" w:cstheme="majorHAnsi"/>
                <w:strike/>
                <w:sz w:val="22"/>
                <w:szCs w:val="22"/>
              </w:rPr>
            </w:pPr>
            <w:r w:rsidRPr="00711761">
              <w:rPr>
                <w:rFonts w:asciiTheme="majorHAnsi" w:hAnsiTheme="majorHAnsi" w:cstheme="majorHAnsi"/>
                <w:sz w:val="22"/>
                <w:szCs w:val="22"/>
              </w:rPr>
              <w:t>40%</w:t>
            </w:r>
          </w:p>
        </w:tc>
      </w:tr>
    </w:tbl>
    <w:p w:rsidR="00411802" w:rsidRPr="007A15A7" w:rsidRDefault="00411802" w:rsidP="00411802">
      <w:pPr>
        <w:pStyle w:val="Tekstpodstawowy31"/>
        <w:rPr>
          <w:rFonts w:ascii="Calibri Light" w:hAnsi="Calibri Light" w:cs="Calibri Light"/>
          <w:color w:val="FF0000"/>
          <w:sz w:val="22"/>
          <w:szCs w:val="22"/>
        </w:rPr>
      </w:pPr>
    </w:p>
    <w:p w:rsidR="00411802" w:rsidRPr="005B694B" w:rsidRDefault="00411802" w:rsidP="00411802">
      <w:pPr>
        <w:pStyle w:val="Tekstpodstawowy31"/>
        <w:rPr>
          <w:rFonts w:asciiTheme="majorHAnsi" w:hAnsiTheme="majorHAnsi" w:cstheme="majorHAnsi"/>
          <w:sz w:val="22"/>
          <w:szCs w:val="22"/>
        </w:rPr>
      </w:pPr>
      <w:r w:rsidRPr="005B694B">
        <w:rPr>
          <w:rFonts w:asciiTheme="majorHAnsi" w:hAnsiTheme="majorHAnsi" w:cstheme="majorHAnsi"/>
          <w:sz w:val="22"/>
          <w:szCs w:val="22"/>
        </w:rPr>
        <w:t>13.2. Zamawiający dokona oceny ofert wyłącznie na podstawie kryteriów i ich znaczeń określonych wyżej w następujący sposób:</w:t>
      </w:r>
    </w:p>
    <w:p w:rsidR="00411802" w:rsidRPr="007A15A7" w:rsidRDefault="00411802" w:rsidP="00411802">
      <w:pPr>
        <w:jc w:val="both"/>
        <w:rPr>
          <w:rFonts w:asciiTheme="majorHAnsi" w:hAnsiTheme="majorHAnsi" w:cstheme="majorHAnsi"/>
          <w:color w:val="FF0000"/>
          <w:sz w:val="22"/>
          <w:szCs w:val="22"/>
        </w:rPr>
      </w:pPr>
    </w:p>
    <w:p w:rsidR="00411802" w:rsidRPr="005B694B" w:rsidRDefault="00411802" w:rsidP="00411802">
      <w:pPr>
        <w:pStyle w:val="Akapitzlist1"/>
        <w:spacing w:after="160" w:line="259" w:lineRule="auto"/>
        <w:ind w:left="0"/>
        <w:contextualSpacing/>
        <w:jc w:val="both"/>
        <w:rPr>
          <w:rFonts w:asciiTheme="majorHAnsi" w:hAnsiTheme="majorHAnsi" w:cstheme="majorHAnsi"/>
        </w:rPr>
      </w:pPr>
      <w:r w:rsidRPr="005B694B">
        <w:rPr>
          <w:rFonts w:asciiTheme="majorHAnsi" w:hAnsiTheme="majorHAnsi" w:cstheme="majorHAnsi"/>
          <w:b/>
          <w:bCs/>
        </w:rPr>
        <w:t>A) W kryterium</w:t>
      </w:r>
      <w:r w:rsidRPr="005B694B">
        <w:rPr>
          <w:rFonts w:asciiTheme="majorHAnsi" w:hAnsiTheme="majorHAnsi" w:cstheme="majorHAnsi"/>
          <w:b/>
        </w:rPr>
        <w:t xml:space="preserve"> Cena</w:t>
      </w:r>
      <w:r w:rsidRPr="005B694B">
        <w:rPr>
          <w:rFonts w:asciiTheme="majorHAnsi" w:hAnsiTheme="majorHAnsi" w:cstheme="majorHAnsi"/>
        </w:rPr>
        <w:t xml:space="preserve"> ofercie zostaną przyznane punkty zgodnie ze wzorem:</w:t>
      </w:r>
    </w:p>
    <w:p w:rsidR="00411802" w:rsidRPr="005B694B" w:rsidRDefault="00411802" w:rsidP="00411802">
      <w:pPr>
        <w:spacing w:before="120" w:after="120"/>
        <w:ind w:left="454" w:hanging="454"/>
        <w:jc w:val="center"/>
        <w:rPr>
          <w:rFonts w:asciiTheme="majorHAnsi" w:hAnsiTheme="majorHAnsi" w:cstheme="majorHAnsi"/>
          <w:sz w:val="22"/>
          <w:szCs w:val="22"/>
        </w:rPr>
      </w:pPr>
      <w:r w:rsidRPr="005B694B">
        <w:rPr>
          <w:rFonts w:asciiTheme="majorHAnsi" w:hAnsiTheme="majorHAnsi" w:cstheme="majorHAnsi"/>
          <w:i/>
          <w:sz w:val="22"/>
          <w:szCs w:val="22"/>
        </w:rPr>
        <w:t>C = (c</w:t>
      </w:r>
      <w:r w:rsidRPr="005B694B">
        <w:rPr>
          <w:rFonts w:asciiTheme="majorHAnsi" w:hAnsiTheme="majorHAnsi" w:cstheme="majorHAnsi"/>
          <w:i/>
          <w:sz w:val="22"/>
          <w:szCs w:val="22"/>
          <w:vertAlign w:val="subscript"/>
        </w:rPr>
        <w:t>m</w:t>
      </w:r>
      <w:r w:rsidRPr="005B694B">
        <w:rPr>
          <w:rFonts w:asciiTheme="majorHAnsi" w:hAnsiTheme="majorHAnsi" w:cstheme="majorHAnsi"/>
          <w:i/>
          <w:sz w:val="22"/>
          <w:szCs w:val="22"/>
        </w:rPr>
        <w:t>/c)</w:t>
      </w:r>
      <w:r w:rsidRPr="005B694B">
        <w:rPr>
          <w:rFonts w:asciiTheme="majorHAnsi" w:eastAsia="Symbol" w:hAnsiTheme="majorHAnsi" w:cstheme="majorHAnsi"/>
          <w:i/>
          <w:sz w:val="22"/>
          <w:szCs w:val="22"/>
        </w:rPr>
        <w:t>´</w:t>
      </w:r>
      <w:r w:rsidRPr="005B694B">
        <w:rPr>
          <w:rFonts w:asciiTheme="majorHAnsi" w:hAnsiTheme="majorHAnsi" w:cstheme="majorHAnsi"/>
          <w:i/>
          <w:sz w:val="22"/>
          <w:szCs w:val="22"/>
        </w:rPr>
        <w:t xml:space="preserve"> </w:t>
      </w:r>
      <w:r w:rsidRPr="00711761">
        <w:rPr>
          <w:rFonts w:asciiTheme="majorHAnsi" w:hAnsiTheme="majorHAnsi" w:cstheme="majorHAnsi"/>
          <w:i/>
          <w:sz w:val="22"/>
          <w:szCs w:val="22"/>
        </w:rPr>
        <w:t>60p</w:t>
      </w:r>
      <w:r w:rsidRPr="005B694B">
        <w:rPr>
          <w:rFonts w:asciiTheme="majorHAnsi" w:hAnsiTheme="majorHAnsi" w:cstheme="majorHAnsi"/>
          <w:i/>
          <w:sz w:val="22"/>
          <w:szCs w:val="22"/>
        </w:rPr>
        <w:t>kt</w:t>
      </w:r>
      <w:r w:rsidRPr="005B694B">
        <w:rPr>
          <w:rFonts w:asciiTheme="majorHAnsi" w:hAnsiTheme="majorHAnsi" w:cstheme="majorHAnsi"/>
          <w:sz w:val="22"/>
          <w:szCs w:val="22"/>
        </w:rPr>
        <w:t>,</w:t>
      </w:r>
    </w:p>
    <w:p w:rsidR="00411802" w:rsidRPr="005B694B" w:rsidRDefault="00411802" w:rsidP="00411802">
      <w:pPr>
        <w:jc w:val="both"/>
        <w:rPr>
          <w:rFonts w:asciiTheme="majorHAnsi" w:hAnsiTheme="majorHAnsi" w:cstheme="majorHAnsi"/>
          <w:sz w:val="22"/>
          <w:szCs w:val="22"/>
        </w:rPr>
      </w:pPr>
      <w:r w:rsidRPr="005B694B">
        <w:rPr>
          <w:rFonts w:asciiTheme="majorHAnsi" w:hAnsiTheme="majorHAnsi" w:cstheme="majorHAnsi"/>
          <w:sz w:val="22"/>
          <w:szCs w:val="22"/>
        </w:rPr>
        <w:t xml:space="preserve">    gdzie </w:t>
      </w:r>
      <w:r w:rsidRPr="005B694B">
        <w:rPr>
          <w:rFonts w:asciiTheme="majorHAnsi" w:hAnsiTheme="majorHAnsi" w:cstheme="majorHAnsi"/>
          <w:i/>
          <w:sz w:val="22"/>
          <w:szCs w:val="22"/>
        </w:rPr>
        <w:t>c</w:t>
      </w:r>
      <w:r w:rsidRPr="005B694B">
        <w:rPr>
          <w:rFonts w:asciiTheme="majorHAnsi" w:hAnsiTheme="majorHAnsi" w:cstheme="majorHAnsi"/>
          <w:i/>
          <w:sz w:val="22"/>
          <w:szCs w:val="22"/>
          <w:vertAlign w:val="subscript"/>
        </w:rPr>
        <w:t>m</w:t>
      </w:r>
      <w:r w:rsidRPr="005B694B">
        <w:rPr>
          <w:rFonts w:asciiTheme="majorHAnsi" w:hAnsiTheme="majorHAnsi" w:cstheme="majorHAnsi"/>
          <w:sz w:val="22"/>
          <w:szCs w:val="22"/>
        </w:rPr>
        <w:t xml:space="preserve"> oznacza najniższą cenę spośród cen wszystkich ofert , zaś </w:t>
      </w:r>
      <w:r w:rsidRPr="005B694B">
        <w:rPr>
          <w:rFonts w:asciiTheme="majorHAnsi" w:hAnsiTheme="majorHAnsi" w:cstheme="majorHAnsi"/>
          <w:i/>
          <w:sz w:val="22"/>
          <w:szCs w:val="22"/>
        </w:rPr>
        <w:t>c</w:t>
      </w:r>
      <w:r w:rsidRPr="005B694B">
        <w:rPr>
          <w:rFonts w:asciiTheme="majorHAnsi" w:hAnsiTheme="majorHAnsi" w:cstheme="majorHAnsi"/>
          <w:sz w:val="22"/>
          <w:szCs w:val="22"/>
        </w:rPr>
        <w:t xml:space="preserve"> oznacza cenę danej oferty. </w:t>
      </w:r>
    </w:p>
    <w:p w:rsidR="00411802" w:rsidRPr="005B694B" w:rsidRDefault="00411802" w:rsidP="00411802">
      <w:pPr>
        <w:jc w:val="both"/>
        <w:rPr>
          <w:rFonts w:asciiTheme="majorHAnsi" w:eastAsia="Calibri" w:hAnsiTheme="majorHAnsi" w:cstheme="majorHAnsi"/>
          <w:b/>
          <w:bCs/>
          <w:sz w:val="22"/>
          <w:szCs w:val="22"/>
          <w:lang w:eastAsia="en-US"/>
        </w:rPr>
      </w:pPr>
    </w:p>
    <w:p w:rsidR="00411802" w:rsidRPr="005B694B" w:rsidRDefault="00411802" w:rsidP="00411802">
      <w:pPr>
        <w:jc w:val="both"/>
        <w:rPr>
          <w:rFonts w:asciiTheme="majorHAnsi" w:hAnsiTheme="majorHAnsi" w:cstheme="majorHAnsi"/>
          <w:sz w:val="22"/>
          <w:szCs w:val="22"/>
        </w:rPr>
      </w:pPr>
      <w:r w:rsidRPr="005B694B">
        <w:rPr>
          <w:rFonts w:asciiTheme="majorHAnsi" w:eastAsia="Calibri" w:hAnsiTheme="majorHAnsi" w:cstheme="majorHAnsi"/>
          <w:b/>
          <w:bCs/>
          <w:sz w:val="22"/>
          <w:szCs w:val="22"/>
          <w:lang w:eastAsia="en-US"/>
        </w:rPr>
        <w:t xml:space="preserve">Uzyskana wartość </w:t>
      </w:r>
      <w:r w:rsidRPr="005B694B">
        <w:rPr>
          <w:rFonts w:asciiTheme="majorHAnsi" w:hAnsiTheme="majorHAnsi" w:cstheme="majorHAnsi"/>
          <w:sz w:val="22"/>
          <w:szCs w:val="22"/>
        </w:rPr>
        <w:t>(c</w:t>
      </w:r>
      <w:r w:rsidRPr="005B694B">
        <w:rPr>
          <w:rFonts w:asciiTheme="majorHAnsi" w:hAnsiTheme="majorHAnsi" w:cstheme="majorHAnsi"/>
          <w:sz w:val="22"/>
          <w:szCs w:val="22"/>
          <w:vertAlign w:val="subscript"/>
        </w:rPr>
        <w:t>m</w:t>
      </w:r>
      <w:r w:rsidRPr="005B694B">
        <w:rPr>
          <w:rFonts w:asciiTheme="majorHAnsi" w:hAnsiTheme="majorHAnsi" w:cstheme="majorHAnsi"/>
          <w:sz w:val="22"/>
          <w:szCs w:val="22"/>
        </w:rPr>
        <w:t>/c) zostanie zaokrąglona do 2 miejsc po przecinku.</w:t>
      </w:r>
    </w:p>
    <w:p w:rsidR="00411802" w:rsidRPr="005B694B" w:rsidRDefault="00411802" w:rsidP="00411802">
      <w:pPr>
        <w:jc w:val="both"/>
        <w:rPr>
          <w:rFonts w:asciiTheme="majorHAnsi" w:eastAsia="Calibri" w:hAnsiTheme="majorHAnsi" w:cstheme="majorHAnsi"/>
          <w:b/>
          <w:bCs/>
          <w:sz w:val="22"/>
          <w:szCs w:val="22"/>
          <w:lang w:eastAsia="en-US"/>
        </w:rPr>
      </w:pPr>
      <w:r w:rsidRPr="005B694B">
        <w:rPr>
          <w:rFonts w:asciiTheme="majorHAnsi" w:hAnsiTheme="majorHAnsi" w:cstheme="majorHAnsi"/>
          <w:sz w:val="22"/>
          <w:szCs w:val="22"/>
        </w:rPr>
        <w:t>W</w:t>
      </w:r>
      <w:r w:rsidRPr="005B694B">
        <w:rPr>
          <w:rFonts w:asciiTheme="majorHAnsi" w:eastAsia="Calibri" w:hAnsiTheme="majorHAnsi" w:cstheme="majorHAnsi"/>
          <w:sz w:val="22"/>
          <w:szCs w:val="22"/>
          <w:lang w:eastAsia="en-US"/>
        </w:rPr>
        <w:t xml:space="preserve"> kryterium </w:t>
      </w:r>
      <w:r w:rsidRPr="005B694B">
        <w:rPr>
          <w:rFonts w:asciiTheme="majorHAnsi" w:hAnsiTheme="majorHAnsi" w:cstheme="majorHAnsi"/>
          <w:b/>
          <w:sz w:val="22"/>
          <w:szCs w:val="22"/>
        </w:rPr>
        <w:t xml:space="preserve">„cena” </w:t>
      </w:r>
      <w:r w:rsidRPr="005B694B">
        <w:rPr>
          <w:rFonts w:asciiTheme="majorHAnsi" w:eastAsia="Calibri" w:hAnsiTheme="majorHAnsi" w:cstheme="majorHAnsi"/>
          <w:sz w:val="22"/>
          <w:szCs w:val="22"/>
          <w:lang w:eastAsia="en-US"/>
        </w:rPr>
        <w:t>oferta mo</w:t>
      </w:r>
      <w:r w:rsidRPr="005B694B">
        <w:rPr>
          <w:rFonts w:asciiTheme="majorHAnsi" w:eastAsia="TimesNewRoman" w:hAnsiTheme="majorHAnsi" w:cstheme="majorHAnsi"/>
          <w:sz w:val="22"/>
          <w:szCs w:val="22"/>
          <w:lang w:eastAsia="en-US"/>
        </w:rPr>
        <w:t>ż</w:t>
      </w:r>
      <w:r w:rsidRPr="005B694B">
        <w:rPr>
          <w:rFonts w:asciiTheme="majorHAnsi" w:eastAsia="Calibri" w:hAnsiTheme="majorHAnsi" w:cstheme="majorHAnsi"/>
          <w:sz w:val="22"/>
          <w:szCs w:val="22"/>
          <w:lang w:eastAsia="en-US"/>
        </w:rPr>
        <w:t>e otrzyma</w:t>
      </w:r>
      <w:r w:rsidRPr="005B694B">
        <w:rPr>
          <w:rFonts w:asciiTheme="majorHAnsi" w:eastAsia="TimesNewRoman" w:hAnsiTheme="majorHAnsi" w:cstheme="majorHAnsi"/>
          <w:sz w:val="22"/>
          <w:szCs w:val="22"/>
          <w:lang w:eastAsia="en-US"/>
        </w:rPr>
        <w:t xml:space="preserve">ć </w:t>
      </w:r>
      <w:r w:rsidRPr="005B694B">
        <w:rPr>
          <w:rFonts w:asciiTheme="majorHAnsi" w:eastAsia="Calibri" w:hAnsiTheme="majorHAnsi" w:cstheme="majorHAnsi"/>
          <w:sz w:val="22"/>
          <w:szCs w:val="22"/>
          <w:lang w:eastAsia="en-US"/>
        </w:rPr>
        <w:t xml:space="preserve">maksymalnie </w:t>
      </w:r>
      <w:r>
        <w:rPr>
          <w:rFonts w:asciiTheme="majorHAnsi" w:eastAsia="Calibri" w:hAnsiTheme="majorHAnsi" w:cstheme="majorHAnsi"/>
          <w:b/>
          <w:bCs/>
          <w:sz w:val="22"/>
          <w:szCs w:val="22"/>
          <w:lang w:eastAsia="en-US"/>
        </w:rPr>
        <w:t xml:space="preserve">60 </w:t>
      </w:r>
      <w:r w:rsidRPr="005B694B">
        <w:rPr>
          <w:rFonts w:asciiTheme="majorHAnsi" w:eastAsia="Calibri" w:hAnsiTheme="majorHAnsi" w:cstheme="majorHAnsi"/>
          <w:b/>
          <w:bCs/>
          <w:sz w:val="22"/>
          <w:szCs w:val="22"/>
          <w:lang w:eastAsia="en-US"/>
        </w:rPr>
        <w:t>punktów.</w:t>
      </w:r>
    </w:p>
    <w:p w:rsidR="00411802" w:rsidRPr="005B694B" w:rsidRDefault="00411802" w:rsidP="00411802">
      <w:pPr>
        <w:jc w:val="both"/>
        <w:rPr>
          <w:rFonts w:asciiTheme="majorHAnsi" w:eastAsia="Calibri" w:hAnsiTheme="majorHAnsi" w:cstheme="majorHAnsi"/>
          <w:b/>
          <w:bCs/>
          <w:sz w:val="22"/>
          <w:szCs w:val="22"/>
          <w:lang w:eastAsia="en-US"/>
        </w:rPr>
      </w:pPr>
    </w:p>
    <w:p w:rsidR="00411802" w:rsidRDefault="00411802" w:rsidP="00411802">
      <w:pPr>
        <w:rPr>
          <w:rFonts w:asciiTheme="majorHAnsi" w:hAnsiTheme="majorHAnsi" w:cstheme="majorHAnsi"/>
          <w:b/>
          <w:bCs/>
          <w:sz w:val="22"/>
          <w:szCs w:val="22"/>
        </w:rPr>
      </w:pPr>
    </w:p>
    <w:p w:rsidR="00411802" w:rsidRDefault="00411802" w:rsidP="00411802">
      <w:pPr>
        <w:rPr>
          <w:rFonts w:asciiTheme="majorHAnsi" w:hAnsiTheme="majorHAnsi" w:cstheme="majorHAnsi"/>
          <w:b/>
          <w:bCs/>
          <w:sz w:val="22"/>
          <w:szCs w:val="22"/>
        </w:rPr>
      </w:pPr>
      <w:r>
        <w:rPr>
          <w:rFonts w:asciiTheme="majorHAnsi" w:hAnsiTheme="majorHAnsi" w:cstheme="majorHAnsi"/>
          <w:b/>
          <w:bCs/>
          <w:sz w:val="22"/>
          <w:szCs w:val="22"/>
        </w:rPr>
        <w:t>B) Kryterium – Przedłużenie okresu gwarancji (G) ,</w:t>
      </w:r>
      <w:r>
        <w:rPr>
          <w:rFonts w:asciiTheme="majorHAnsi" w:hAnsiTheme="majorHAnsi" w:cstheme="majorHAnsi"/>
          <w:sz w:val="22"/>
          <w:szCs w:val="22"/>
        </w:rPr>
        <w:t xml:space="preserve"> waga – 40%</w:t>
      </w:r>
    </w:p>
    <w:p w:rsidR="00411802" w:rsidRDefault="00411802" w:rsidP="00411802">
      <w:pPr>
        <w:rPr>
          <w:rFonts w:asciiTheme="majorHAnsi" w:hAnsiTheme="majorHAnsi" w:cstheme="majorHAnsi"/>
          <w:sz w:val="22"/>
          <w:szCs w:val="22"/>
        </w:rPr>
      </w:pPr>
    </w:p>
    <w:p w:rsidR="00411802" w:rsidRDefault="00411802" w:rsidP="00411802">
      <w:pPr>
        <w:rPr>
          <w:rFonts w:asciiTheme="majorHAnsi" w:hAnsiTheme="majorHAnsi" w:cstheme="majorHAnsi"/>
          <w:sz w:val="22"/>
          <w:szCs w:val="22"/>
        </w:rPr>
      </w:pPr>
      <w:r>
        <w:rPr>
          <w:rFonts w:asciiTheme="majorHAnsi" w:hAnsiTheme="majorHAnsi" w:cstheme="majorHAnsi"/>
          <w:sz w:val="22"/>
          <w:szCs w:val="22"/>
        </w:rPr>
        <w:t xml:space="preserve">Maksymalna ilość punktów, jaką po uwzględnieniu wagi może osiągnąć oferta za kryterium „przedłużenie okresu gwarancji” wynosi </w:t>
      </w:r>
      <w:r>
        <w:rPr>
          <w:rFonts w:asciiTheme="majorHAnsi" w:hAnsiTheme="majorHAnsi" w:cstheme="majorHAnsi"/>
          <w:b/>
          <w:bCs/>
          <w:sz w:val="22"/>
          <w:szCs w:val="22"/>
        </w:rPr>
        <w:t xml:space="preserve">40 </w:t>
      </w:r>
      <w:r w:rsidRPr="009D5D8F">
        <w:rPr>
          <w:rFonts w:asciiTheme="majorHAnsi" w:hAnsiTheme="majorHAnsi" w:cstheme="majorHAnsi"/>
          <w:b/>
          <w:bCs/>
          <w:sz w:val="22"/>
          <w:szCs w:val="22"/>
        </w:rPr>
        <w:t>pkt</w:t>
      </w:r>
      <w:r>
        <w:rPr>
          <w:rFonts w:asciiTheme="majorHAnsi" w:hAnsiTheme="majorHAnsi" w:cstheme="majorHAnsi"/>
          <w:sz w:val="22"/>
          <w:szCs w:val="22"/>
        </w:rPr>
        <w:t>.</w:t>
      </w:r>
    </w:p>
    <w:p w:rsidR="00411802" w:rsidRDefault="00411802" w:rsidP="00411802">
      <w:pPr>
        <w:rPr>
          <w:rFonts w:asciiTheme="majorHAnsi" w:hAnsiTheme="majorHAnsi" w:cstheme="majorHAnsi"/>
          <w:sz w:val="22"/>
          <w:szCs w:val="22"/>
        </w:rPr>
      </w:pPr>
    </w:p>
    <w:p w:rsidR="00411802" w:rsidRDefault="00411802" w:rsidP="00411802">
      <w:pPr>
        <w:rPr>
          <w:rFonts w:asciiTheme="majorHAnsi" w:hAnsiTheme="majorHAnsi" w:cstheme="majorHAnsi"/>
          <w:sz w:val="22"/>
          <w:szCs w:val="22"/>
        </w:rPr>
      </w:pPr>
    </w:p>
    <w:p w:rsidR="00411802" w:rsidRDefault="00411802" w:rsidP="00411802">
      <w:pPr>
        <w:rPr>
          <w:rFonts w:asciiTheme="majorHAnsi" w:hAnsiTheme="majorHAnsi" w:cstheme="majorHAnsi"/>
          <w:sz w:val="22"/>
          <w:szCs w:val="22"/>
        </w:rPr>
      </w:pPr>
      <w:r>
        <w:rPr>
          <w:rFonts w:asciiTheme="majorHAnsi" w:hAnsiTheme="majorHAnsi" w:cstheme="majorHAnsi"/>
          <w:sz w:val="22"/>
          <w:szCs w:val="22"/>
        </w:rPr>
        <w:t>Ocena kryterium – przedłużenie okresu gwarancji (G) zostanie dokonana poprzez zastosowanie następującej punktacji:</w:t>
      </w:r>
    </w:p>
    <w:p w:rsidR="00411802" w:rsidRDefault="00411802" w:rsidP="00411802">
      <w:pPr>
        <w:rPr>
          <w:rFonts w:asciiTheme="minorHAnsi" w:hAnsiTheme="minorHAnsi" w:cstheme="minorHAnsi"/>
          <w:sz w:val="22"/>
          <w:szCs w:val="22"/>
        </w:rPr>
      </w:pPr>
    </w:p>
    <w:p w:rsidR="00411802" w:rsidRPr="00CB1B1A" w:rsidRDefault="00411802" w:rsidP="00411802">
      <w:pPr>
        <w:pStyle w:val="Akapitzlist"/>
        <w:numPr>
          <w:ilvl w:val="0"/>
          <w:numId w:val="31"/>
        </w:numPr>
        <w:spacing w:after="96" w:line="240" w:lineRule="auto"/>
        <w:ind w:left="284" w:hanging="284"/>
        <w:rPr>
          <w:rFonts w:asciiTheme="majorHAnsi" w:hAnsiTheme="majorHAnsi" w:cstheme="majorHAnsi"/>
        </w:rPr>
      </w:pPr>
      <w:r w:rsidRPr="00CB1B1A">
        <w:rPr>
          <w:rFonts w:asciiTheme="majorHAnsi" w:hAnsiTheme="majorHAnsi" w:cstheme="majorHAnsi"/>
        </w:rPr>
        <w:t xml:space="preserve">przedłużenie okresu gwarancji na </w:t>
      </w:r>
      <w:r w:rsidR="002957C5">
        <w:rPr>
          <w:rFonts w:asciiTheme="majorHAnsi" w:hAnsiTheme="majorHAnsi" w:cstheme="majorHAnsi"/>
        </w:rPr>
        <w:t>macierz</w:t>
      </w:r>
      <w:r w:rsidR="00590B91" w:rsidRPr="00590B91">
        <w:rPr>
          <w:rFonts w:asciiTheme="majorHAnsi" w:hAnsiTheme="majorHAnsi" w:cstheme="majorHAnsi"/>
        </w:rPr>
        <w:t xml:space="preserve"> i deduplikator</w:t>
      </w:r>
      <w:r>
        <w:rPr>
          <w:rFonts w:asciiTheme="majorHAnsi" w:hAnsiTheme="majorHAnsi" w:cstheme="majorHAnsi"/>
        </w:rPr>
        <w:t xml:space="preserve"> o 6 miesięcy: </w:t>
      </w:r>
      <w:r w:rsidRPr="00CB1B1A">
        <w:rPr>
          <w:rFonts w:asciiTheme="majorHAnsi" w:hAnsiTheme="majorHAnsi" w:cstheme="majorHAnsi"/>
          <w:b/>
          <w:bCs/>
        </w:rPr>
        <w:t xml:space="preserve"> </w:t>
      </w:r>
      <w:r>
        <w:rPr>
          <w:rFonts w:asciiTheme="majorHAnsi" w:hAnsiTheme="majorHAnsi" w:cstheme="majorHAnsi"/>
          <w:b/>
          <w:bCs/>
        </w:rPr>
        <w:t xml:space="preserve">10 </w:t>
      </w:r>
      <w:r w:rsidRPr="00CB1B1A">
        <w:rPr>
          <w:rFonts w:asciiTheme="majorHAnsi" w:hAnsiTheme="majorHAnsi" w:cstheme="majorHAnsi"/>
          <w:b/>
          <w:bCs/>
        </w:rPr>
        <w:t>pkt</w:t>
      </w:r>
    </w:p>
    <w:p w:rsidR="00411802" w:rsidRPr="00CB1B1A" w:rsidRDefault="00411802" w:rsidP="00411802">
      <w:pPr>
        <w:pStyle w:val="Akapitzlist"/>
        <w:numPr>
          <w:ilvl w:val="0"/>
          <w:numId w:val="31"/>
        </w:numPr>
        <w:spacing w:after="96" w:line="240" w:lineRule="auto"/>
        <w:ind w:left="284" w:hanging="284"/>
        <w:rPr>
          <w:rFonts w:asciiTheme="majorHAnsi" w:hAnsiTheme="majorHAnsi" w:cstheme="majorHAnsi"/>
        </w:rPr>
      </w:pPr>
      <w:r w:rsidRPr="00CB1B1A">
        <w:rPr>
          <w:rFonts w:asciiTheme="majorHAnsi" w:hAnsiTheme="majorHAnsi" w:cstheme="majorHAnsi"/>
        </w:rPr>
        <w:t xml:space="preserve">przedłużenie okresu gwarancji na </w:t>
      </w:r>
      <w:r w:rsidR="002957C5">
        <w:rPr>
          <w:rFonts w:asciiTheme="majorHAnsi" w:hAnsiTheme="majorHAnsi" w:cstheme="majorHAnsi"/>
        </w:rPr>
        <w:t>macierz</w:t>
      </w:r>
      <w:r w:rsidR="00590B91" w:rsidRPr="00590B91">
        <w:rPr>
          <w:rFonts w:asciiTheme="majorHAnsi" w:hAnsiTheme="majorHAnsi" w:cstheme="majorHAnsi"/>
        </w:rPr>
        <w:t xml:space="preserve"> i deduplikator</w:t>
      </w:r>
      <w:r>
        <w:rPr>
          <w:rFonts w:asciiTheme="majorHAnsi" w:hAnsiTheme="majorHAnsi" w:cstheme="majorHAnsi"/>
        </w:rPr>
        <w:t xml:space="preserve"> o 12 miesięcy: </w:t>
      </w:r>
      <w:r w:rsidRPr="00CB1B1A">
        <w:rPr>
          <w:rFonts w:asciiTheme="majorHAnsi" w:hAnsiTheme="majorHAnsi" w:cstheme="majorHAnsi"/>
          <w:b/>
          <w:bCs/>
        </w:rPr>
        <w:t xml:space="preserve"> </w:t>
      </w:r>
      <w:r>
        <w:rPr>
          <w:rFonts w:asciiTheme="majorHAnsi" w:hAnsiTheme="majorHAnsi" w:cstheme="majorHAnsi"/>
          <w:b/>
          <w:bCs/>
        </w:rPr>
        <w:t xml:space="preserve">20 </w:t>
      </w:r>
      <w:r w:rsidRPr="00CB1B1A">
        <w:rPr>
          <w:rFonts w:asciiTheme="majorHAnsi" w:hAnsiTheme="majorHAnsi" w:cstheme="majorHAnsi"/>
          <w:b/>
          <w:bCs/>
        </w:rPr>
        <w:t>pkt</w:t>
      </w:r>
    </w:p>
    <w:p w:rsidR="00411802" w:rsidRPr="00CB1B1A" w:rsidRDefault="00411802" w:rsidP="00411802">
      <w:pPr>
        <w:pStyle w:val="Akapitzlist"/>
        <w:numPr>
          <w:ilvl w:val="0"/>
          <w:numId w:val="31"/>
        </w:numPr>
        <w:spacing w:after="96" w:line="240" w:lineRule="auto"/>
        <w:ind w:left="284" w:hanging="284"/>
        <w:rPr>
          <w:rFonts w:asciiTheme="majorHAnsi" w:hAnsiTheme="majorHAnsi" w:cstheme="majorHAnsi"/>
        </w:rPr>
      </w:pPr>
      <w:r w:rsidRPr="00CB1B1A">
        <w:rPr>
          <w:rFonts w:asciiTheme="majorHAnsi" w:hAnsiTheme="majorHAnsi" w:cstheme="majorHAnsi"/>
        </w:rPr>
        <w:t xml:space="preserve">przedłużenie okresu gwarancji na </w:t>
      </w:r>
      <w:r w:rsidR="002957C5">
        <w:rPr>
          <w:rFonts w:asciiTheme="majorHAnsi" w:hAnsiTheme="majorHAnsi" w:cstheme="majorHAnsi"/>
        </w:rPr>
        <w:t>macierz</w:t>
      </w:r>
      <w:r w:rsidR="00590B91" w:rsidRPr="00590B91">
        <w:rPr>
          <w:rFonts w:asciiTheme="majorHAnsi" w:hAnsiTheme="majorHAnsi" w:cstheme="majorHAnsi"/>
        </w:rPr>
        <w:t xml:space="preserve"> i deduplikator</w:t>
      </w:r>
      <w:r>
        <w:rPr>
          <w:rFonts w:asciiTheme="majorHAnsi" w:hAnsiTheme="majorHAnsi" w:cstheme="majorHAnsi"/>
        </w:rPr>
        <w:t xml:space="preserve"> o 18 miesięcy: </w:t>
      </w:r>
      <w:r w:rsidRPr="00CB1B1A">
        <w:rPr>
          <w:rFonts w:asciiTheme="majorHAnsi" w:hAnsiTheme="majorHAnsi" w:cstheme="majorHAnsi"/>
          <w:b/>
          <w:bCs/>
        </w:rPr>
        <w:t xml:space="preserve"> </w:t>
      </w:r>
      <w:r>
        <w:rPr>
          <w:rFonts w:asciiTheme="majorHAnsi" w:hAnsiTheme="majorHAnsi" w:cstheme="majorHAnsi"/>
          <w:b/>
          <w:bCs/>
        </w:rPr>
        <w:t xml:space="preserve">30 </w:t>
      </w:r>
      <w:r w:rsidRPr="00CB1B1A">
        <w:rPr>
          <w:rFonts w:asciiTheme="majorHAnsi" w:hAnsiTheme="majorHAnsi" w:cstheme="majorHAnsi"/>
          <w:b/>
          <w:bCs/>
        </w:rPr>
        <w:t>pkt</w:t>
      </w:r>
    </w:p>
    <w:p w:rsidR="00411802" w:rsidRPr="00711761" w:rsidRDefault="00411802" w:rsidP="00411802">
      <w:pPr>
        <w:pStyle w:val="Akapitzlist"/>
        <w:numPr>
          <w:ilvl w:val="0"/>
          <w:numId w:val="31"/>
        </w:numPr>
        <w:spacing w:after="96" w:line="240" w:lineRule="auto"/>
        <w:ind w:left="284" w:hanging="284"/>
        <w:rPr>
          <w:rFonts w:asciiTheme="majorHAnsi" w:hAnsiTheme="majorHAnsi" w:cstheme="majorHAnsi"/>
        </w:rPr>
      </w:pPr>
      <w:r w:rsidRPr="00CB1B1A">
        <w:rPr>
          <w:rFonts w:asciiTheme="majorHAnsi" w:hAnsiTheme="majorHAnsi" w:cstheme="majorHAnsi"/>
        </w:rPr>
        <w:t>przedłuże</w:t>
      </w:r>
      <w:r>
        <w:rPr>
          <w:rFonts w:asciiTheme="majorHAnsi" w:hAnsiTheme="majorHAnsi" w:cstheme="majorHAnsi"/>
        </w:rPr>
        <w:t xml:space="preserve">nie okresu gwarancji na </w:t>
      </w:r>
      <w:r w:rsidR="002957C5">
        <w:rPr>
          <w:rFonts w:asciiTheme="majorHAnsi" w:hAnsiTheme="majorHAnsi" w:cstheme="majorHAnsi"/>
        </w:rPr>
        <w:t>macierz</w:t>
      </w:r>
      <w:r w:rsidR="00590B91" w:rsidRPr="00590B91">
        <w:rPr>
          <w:rFonts w:asciiTheme="majorHAnsi" w:hAnsiTheme="majorHAnsi" w:cstheme="majorHAnsi"/>
        </w:rPr>
        <w:t xml:space="preserve"> i deduplikator</w:t>
      </w:r>
      <w:r w:rsidRPr="00CB1B1A">
        <w:rPr>
          <w:rFonts w:asciiTheme="majorHAnsi" w:hAnsiTheme="majorHAnsi" w:cstheme="majorHAnsi"/>
        </w:rPr>
        <w:t xml:space="preserve"> o </w:t>
      </w:r>
      <w:r>
        <w:rPr>
          <w:rFonts w:asciiTheme="majorHAnsi" w:hAnsiTheme="majorHAnsi" w:cstheme="majorHAnsi"/>
        </w:rPr>
        <w:t xml:space="preserve">24 </w:t>
      </w:r>
      <w:r w:rsidRPr="00CB1B1A">
        <w:rPr>
          <w:rFonts w:asciiTheme="majorHAnsi" w:hAnsiTheme="majorHAnsi" w:cstheme="majorHAnsi"/>
        </w:rPr>
        <w:t>miesi</w:t>
      </w:r>
      <w:r>
        <w:rPr>
          <w:rFonts w:asciiTheme="majorHAnsi" w:hAnsiTheme="majorHAnsi" w:cstheme="majorHAnsi"/>
        </w:rPr>
        <w:t xml:space="preserve">ące: </w:t>
      </w:r>
      <w:r>
        <w:rPr>
          <w:rFonts w:asciiTheme="majorHAnsi" w:hAnsiTheme="majorHAnsi" w:cstheme="majorHAnsi"/>
          <w:b/>
          <w:bCs/>
        </w:rPr>
        <w:t xml:space="preserve"> 40 </w:t>
      </w:r>
      <w:r w:rsidRPr="00CB1B1A">
        <w:rPr>
          <w:rFonts w:asciiTheme="majorHAnsi" w:hAnsiTheme="majorHAnsi" w:cstheme="majorHAnsi"/>
          <w:b/>
          <w:bCs/>
        </w:rPr>
        <w:t>pkt</w:t>
      </w:r>
    </w:p>
    <w:p w:rsidR="00411802" w:rsidRDefault="00411802" w:rsidP="00411802">
      <w:pPr>
        <w:rPr>
          <w:rFonts w:asciiTheme="majorHAnsi" w:hAnsiTheme="majorHAnsi" w:cstheme="majorHAnsi"/>
          <w:b/>
          <w:bCs/>
          <w:sz w:val="22"/>
          <w:szCs w:val="22"/>
        </w:rPr>
      </w:pPr>
    </w:p>
    <w:p w:rsidR="00411802" w:rsidRDefault="00411802" w:rsidP="00411802">
      <w:pPr>
        <w:rPr>
          <w:rFonts w:asciiTheme="majorHAnsi" w:hAnsiTheme="majorHAnsi" w:cstheme="majorHAnsi"/>
          <w:b/>
          <w:bCs/>
          <w:sz w:val="22"/>
          <w:szCs w:val="22"/>
        </w:rPr>
      </w:pPr>
      <w:r>
        <w:rPr>
          <w:rFonts w:asciiTheme="majorHAnsi" w:hAnsiTheme="majorHAnsi" w:cstheme="majorHAnsi"/>
          <w:b/>
          <w:bCs/>
          <w:sz w:val="22"/>
          <w:szCs w:val="22"/>
        </w:rPr>
        <w:t>Warunki ogólne dla kryterium ( G )</w:t>
      </w:r>
    </w:p>
    <w:p w:rsidR="00411802" w:rsidRDefault="00411802" w:rsidP="00411802">
      <w:pPr>
        <w:pStyle w:val="Akapitzlist"/>
        <w:numPr>
          <w:ilvl w:val="0"/>
          <w:numId w:val="32"/>
        </w:numPr>
        <w:spacing w:after="96" w:line="240" w:lineRule="auto"/>
        <w:rPr>
          <w:rFonts w:asciiTheme="majorHAnsi" w:hAnsiTheme="majorHAnsi" w:cstheme="majorHAnsi"/>
        </w:rPr>
      </w:pPr>
      <w:r>
        <w:rPr>
          <w:rFonts w:asciiTheme="majorHAnsi" w:hAnsiTheme="majorHAnsi" w:cstheme="majorHAnsi"/>
        </w:rPr>
        <w:t xml:space="preserve">Nie wpisanie przedłużonego okresu gwarancji  w formularzu ofertowym spowoduje, że dana oferta nie zostanie oceniona w tym kryterium, chyba że będzie to wynikać z innego dokumentu załączonego do oferty. </w:t>
      </w:r>
    </w:p>
    <w:p w:rsidR="00411802" w:rsidRDefault="00411802" w:rsidP="00411802">
      <w:pPr>
        <w:pStyle w:val="Akapitzlist"/>
        <w:numPr>
          <w:ilvl w:val="0"/>
          <w:numId w:val="32"/>
        </w:numPr>
        <w:spacing w:after="96" w:line="240" w:lineRule="auto"/>
        <w:rPr>
          <w:rFonts w:asciiTheme="majorHAnsi" w:hAnsiTheme="majorHAnsi" w:cstheme="majorHAnsi"/>
        </w:rPr>
      </w:pPr>
      <w:r>
        <w:rPr>
          <w:rFonts w:asciiTheme="majorHAnsi" w:hAnsiTheme="majorHAnsi" w:cstheme="majorHAnsi"/>
        </w:rPr>
        <w:t>Zaoferowanie przedłużenia okresu gwarancji większego niż jest podany w kryterium np. o 36 m-cy skutkuje przyznaniem 40 pkt. jak dla okresu 24 m-cy.</w:t>
      </w:r>
    </w:p>
    <w:p w:rsidR="00411802" w:rsidRPr="00482EC0" w:rsidRDefault="00411802" w:rsidP="00411802">
      <w:pPr>
        <w:pStyle w:val="Akapitzlist1"/>
        <w:spacing w:after="0"/>
        <w:ind w:left="0"/>
        <w:jc w:val="both"/>
        <w:rPr>
          <w:rFonts w:cs="Calibri"/>
          <w:bCs/>
          <w:color w:val="000000" w:themeColor="text1"/>
        </w:rPr>
      </w:pPr>
    </w:p>
    <w:p w:rsidR="00411802" w:rsidRPr="00711761" w:rsidRDefault="00411802" w:rsidP="00411802">
      <w:pPr>
        <w:pStyle w:val="Akapitzlist1"/>
        <w:spacing w:after="0"/>
        <w:ind w:left="0"/>
        <w:rPr>
          <w:rFonts w:asciiTheme="majorHAnsi" w:hAnsiTheme="majorHAnsi" w:cstheme="majorHAnsi"/>
          <w:bCs/>
          <w:color w:val="000000" w:themeColor="text1"/>
        </w:rPr>
      </w:pPr>
      <w:r w:rsidRPr="002B19C3">
        <w:rPr>
          <w:rFonts w:asciiTheme="majorHAnsi" w:hAnsiTheme="majorHAnsi" w:cstheme="majorHAnsi"/>
          <w:bCs/>
          <w:color w:val="000000" w:themeColor="text1"/>
        </w:rPr>
        <w:t>Za najkorzystniejszą w części 1 zamówienia zostanie uznana oferta, która uzyska największą liczbę   punktów P</w:t>
      </w:r>
      <w:r w:rsidRPr="002B19C3">
        <w:rPr>
          <w:rFonts w:asciiTheme="majorHAnsi" w:hAnsiTheme="majorHAnsi" w:cstheme="majorHAnsi"/>
          <w:bCs/>
          <w:color w:val="000000" w:themeColor="text1"/>
          <w:sz w:val="20"/>
          <w:vertAlign w:val="subscript"/>
        </w:rPr>
        <w:t>i</w:t>
      </w:r>
      <w:r w:rsidRPr="002B19C3">
        <w:rPr>
          <w:rFonts w:asciiTheme="majorHAnsi" w:hAnsiTheme="majorHAnsi" w:cstheme="majorHAnsi"/>
          <w:bCs/>
          <w:color w:val="000000" w:themeColor="text1"/>
        </w:rPr>
        <w:t xml:space="preserve"> obliczona według  wzoru:     </w:t>
      </w:r>
      <w:r w:rsidRPr="009D5D8F">
        <w:rPr>
          <w:rFonts w:asciiTheme="majorHAnsi" w:hAnsiTheme="majorHAnsi" w:cstheme="majorHAnsi"/>
          <w:b/>
          <w:color w:val="000000" w:themeColor="text1"/>
        </w:rPr>
        <w:t>P</w:t>
      </w:r>
      <w:r w:rsidRPr="009D5D8F">
        <w:rPr>
          <w:rFonts w:asciiTheme="majorHAnsi" w:hAnsiTheme="majorHAnsi" w:cstheme="majorHAnsi"/>
          <w:b/>
          <w:color w:val="000000" w:themeColor="text1"/>
          <w:sz w:val="20"/>
          <w:vertAlign w:val="subscript"/>
        </w:rPr>
        <w:t xml:space="preserve">i </w:t>
      </w:r>
      <w:r w:rsidRPr="009D5D8F">
        <w:rPr>
          <w:rFonts w:asciiTheme="majorHAnsi" w:hAnsiTheme="majorHAnsi" w:cstheme="majorHAnsi"/>
          <w:b/>
          <w:color w:val="000000" w:themeColor="text1"/>
        </w:rPr>
        <w:t>=  C  + G</w:t>
      </w:r>
    </w:p>
    <w:p w:rsidR="00411802" w:rsidRDefault="00411802" w:rsidP="00411802">
      <w:pPr>
        <w:pStyle w:val="Akapitzlist1"/>
        <w:spacing w:after="0"/>
        <w:ind w:left="0"/>
        <w:jc w:val="both"/>
        <w:rPr>
          <w:rFonts w:cs="Calibri"/>
          <w:color w:val="000000"/>
        </w:rPr>
      </w:pPr>
    </w:p>
    <w:p w:rsidR="00411802" w:rsidRDefault="00411802" w:rsidP="009F6DA8">
      <w:pPr>
        <w:pStyle w:val="Akapitzlist1"/>
        <w:numPr>
          <w:ilvl w:val="1"/>
          <w:numId w:val="33"/>
        </w:numPr>
        <w:spacing w:after="0"/>
        <w:rPr>
          <w:rFonts w:asciiTheme="majorHAnsi" w:hAnsiTheme="majorHAnsi" w:cstheme="majorHAnsi"/>
        </w:rPr>
      </w:pPr>
      <w:r>
        <w:rPr>
          <w:rFonts w:asciiTheme="majorHAnsi" w:hAnsiTheme="majorHAnsi" w:cstheme="majorHAnsi"/>
        </w:rPr>
        <w:t>Zamawiający w ramach niniejszego postępowania będzie stosował zasady wynikające z art. 248, 251 ustawy Pzp, w sytuacji kiedy będą tego wymagały okoliczności faktyczne.</w:t>
      </w:r>
    </w:p>
    <w:p w:rsidR="00411802" w:rsidRDefault="00411802" w:rsidP="00411802">
      <w:pPr>
        <w:pStyle w:val="Akapitzlist1"/>
        <w:numPr>
          <w:ilvl w:val="1"/>
          <w:numId w:val="33"/>
        </w:numPr>
        <w:spacing w:after="0"/>
        <w:rPr>
          <w:rFonts w:asciiTheme="majorHAnsi" w:hAnsiTheme="majorHAnsi" w:cstheme="majorHAnsi"/>
        </w:rPr>
      </w:pPr>
      <w:r>
        <w:rPr>
          <w:rFonts w:asciiTheme="majorHAnsi" w:hAnsiTheme="majorHAnsi" w:cstheme="majorHAnsi"/>
        </w:rPr>
        <w:t xml:space="preserve"> Zamawiający w ramach niniejszego postępowania będzie stosował zasady wynikające z art.    252 ustawy Pzp.</w:t>
      </w:r>
    </w:p>
    <w:p w:rsidR="00411802" w:rsidRDefault="00411802" w:rsidP="00411802">
      <w:pPr>
        <w:pStyle w:val="Akapitzlist"/>
        <w:numPr>
          <w:ilvl w:val="1"/>
          <w:numId w:val="33"/>
        </w:numPr>
        <w:ind w:left="567" w:hanging="567"/>
        <w:rPr>
          <w:rFonts w:asciiTheme="majorHAnsi" w:hAnsiTheme="majorHAnsi" w:cstheme="majorHAnsi"/>
          <w:szCs w:val="24"/>
        </w:rPr>
      </w:pPr>
      <w:r>
        <w:rPr>
          <w:rFonts w:asciiTheme="majorHAnsi" w:hAnsiTheme="majorHAnsi" w:cstheme="majorHAnsi"/>
          <w:szCs w:val="24"/>
        </w:rPr>
        <w:t>Za ofertę najkorzystniejszą zostanie uznana oferta, która spełnia wszystkie wymagania określone w SWZ oraz otrzyma łącznie największą liczbę punktów w kryteriach oceny ofert co potwierdzi, że oferta przedstawia najkorzystniejszy stosunek jakości do ceny.</w:t>
      </w:r>
    </w:p>
    <w:p w:rsidR="007E5E6C" w:rsidRPr="00411802" w:rsidRDefault="00411802" w:rsidP="00411802">
      <w:pPr>
        <w:pStyle w:val="Akapitzlist"/>
        <w:numPr>
          <w:ilvl w:val="1"/>
          <w:numId w:val="33"/>
        </w:numPr>
        <w:ind w:left="567" w:hanging="567"/>
        <w:rPr>
          <w:rFonts w:asciiTheme="majorHAnsi" w:hAnsiTheme="majorHAnsi" w:cstheme="majorHAnsi"/>
          <w:szCs w:val="24"/>
        </w:rPr>
      </w:pPr>
      <w:r w:rsidRPr="00411802">
        <w:rPr>
          <w:rFonts w:ascii="Calibri Light" w:hAnsi="Calibri Light" w:cs="Calibri Light"/>
        </w:rPr>
        <w:t xml:space="preserve">Jeżeli Wykonawca, którego oferta została oceniona jako najkorzystniejsza, uchylał się będzie </w:t>
      </w:r>
      <w:r w:rsidRPr="00411802">
        <w:rPr>
          <w:rFonts w:ascii="Calibri Light" w:hAnsi="Calibri Light" w:cs="Calibri Light"/>
        </w:rPr>
        <w:br/>
        <w:t>od zawarcia umowy, Zamawiający zbada, czy nie podlega wykluczeniu oraz czy spełnia warunki udziału w postępowaniu Wykonawca, który złożył ofertę najwyżej ocenioną spośród pozostałych ofert.</w:t>
      </w:r>
    </w:p>
    <w:p w:rsidR="00411802" w:rsidRDefault="00411802" w:rsidP="00411802">
      <w:pPr>
        <w:jc w:val="both"/>
        <w:rPr>
          <w:rFonts w:asciiTheme="majorHAnsi" w:hAnsiTheme="majorHAnsi" w:cstheme="majorHAnsi"/>
          <w:b/>
          <w:sz w:val="22"/>
          <w:szCs w:val="22"/>
        </w:rPr>
      </w:pPr>
    </w:p>
    <w:p w:rsidR="007E5E6C" w:rsidRDefault="00941628">
      <w:pPr>
        <w:jc w:val="both"/>
        <w:rPr>
          <w:rFonts w:asciiTheme="majorHAnsi" w:hAnsiTheme="majorHAnsi" w:cstheme="majorHAnsi"/>
          <w:b/>
          <w:sz w:val="22"/>
          <w:szCs w:val="22"/>
        </w:rPr>
      </w:pPr>
      <w:r>
        <w:rPr>
          <w:rFonts w:asciiTheme="majorHAnsi" w:hAnsiTheme="majorHAnsi" w:cstheme="majorHAnsi"/>
          <w:b/>
          <w:sz w:val="22"/>
          <w:szCs w:val="22"/>
        </w:rPr>
        <w:t>14. FORMALNOŚCI, JAKIE POWINNY ZOSTAĆ DOPEŁNIONE PO WYBORZE OFERTY W CELU ZAWARCIA UMOWY.</w:t>
      </w:r>
    </w:p>
    <w:p w:rsidR="007E5E6C" w:rsidRDefault="007E5E6C">
      <w:pPr>
        <w:jc w:val="both"/>
        <w:rPr>
          <w:rFonts w:asciiTheme="majorHAnsi" w:hAnsiTheme="majorHAnsi" w:cstheme="majorHAnsi"/>
          <w:color w:val="FF0000"/>
          <w:sz w:val="22"/>
          <w:szCs w:val="22"/>
        </w:rPr>
      </w:pPr>
    </w:p>
    <w:p w:rsidR="007E5E6C" w:rsidRDefault="00941628">
      <w:pPr>
        <w:pStyle w:val="Akapitzlist"/>
        <w:numPr>
          <w:ilvl w:val="3"/>
          <w:numId w:val="6"/>
        </w:numPr>
        <w:spacing w:after="4"/>
        <w:ind w:left="426"/>
        <w:jc w:val="both"/>
        <w:rPr>
          <w:rFonts w:asciiTheme="majorHAnsi" w:hAnsiTheme="majorHAnsi" w:cstheme="majorHAnsi"/>
          <w:color w:val="000000"/>
        </w:rPr>
      </w:pPr>
      <w:r>
        <w:rPr>
          <w:rFonts w:asciiTheme="majorHAnsi" w:hAnsiTheme="majorHAnsi" w:cstheme="majorHAnsi"/>
        </w:rPr>
        <w:t>Niezwłocznie po wyborze najkorzystniejszej oferty zamawiający informuje równocześnie wykonawców, którzy złożyli oferty, o:</w:t>
      </w:r>
    </w:p>
    <w:p w:rsidR="007E5E6C" w:rsidRDefault="00941628">
      <w:pPr>
        <w:pStyle w:val="Akapitzlist"/>
        <w:widowControl w:val="0"/>
        <w:numPr>
          <w:ilvl w:val="0"/>
          <w:numId w:val="13"/>
        </w:numPr>
        <w:spacing w:after="0" w:line="240" w:lineRule="auto"/>
        <w:contextualSpacing w:val="0"/>
        <w:jc w:val="both"/>
        <w:rPr>
          <w:rFonts w:asciiTheme="majorHAnsi" w:hAnsiTheme="majorHAnsi" w:cstheme="majorHAnsi"/>
        </w:rPr>
      </w:pPr>
      <w:r>
        <w:rPr>
          <w:rFonts w:asciiTheme="majorHAnsi" w:hAnsiTheme="majorHAnsi" w:cstheme="maj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7E5E6C" w:rsidRDefault="00941628">
      <w:pPr>
        <w:pStyle w:val="Akapitzlist"/>
        <w:widowControl w:val="0"/>
        <w:numPr>
          <w:ilvl w:val="0"/>
          <w:numId w:val="13"/>
        </w:numPr>
        <w:spacing w:after="0" w:line="240" w:lineRule="auto"/>
        <w:contextualSpacing w:val="0"/>
        <w:jc w:val="both"/>
        <w:rPr>
          <w:rFonts w:asciiTheme="majorHAnsi" w:hAnsiTheme="majorHAnsi" w:cstheme="majorHAnsi"/>
        </w:rPr>
      </w:pPr>
      <w:r>
        <w:rPr>
          <w:rFonts w:asciiTheme="majorHAnsi" w:hAnsiTheme="majorHAnsi" w:cstheme="majorHAnsi"/>
        </w:rPr>
        <w:t>wykonawcach, których oferty zostały odrzucone</w:t>
      </w:r>
    </w:p>
    <w:p w:rsidR="007E5E6C" w:rsidRDefault="00941628">
      <w:pPr>
        <w:ind w:left="284"/>
        <w:jc w:val="both"/>
        <w:rPr>
          <w:rFonts w:asciiTheme="majorHAnsi" w:hAnsiTheme="majorHAnsi" w:cstheme="majorHAnsi"/>
          <w:sz w:val="22"/>
          <w:szCs w:val="22"/>
        </w:rPr>
      </w:pPr>
      <w:r>
        <w:rPr>
          <w:rFonts w:asciiTheme="majorHAnsi" w:hAnsiTheme="majorHAnsi" w:cstheme="majorHAnsi"/>
          <w:sz w:val="22"/>
          <w:szCs w:val="22"/>
        </w:rPr>
        <w:t>- podając uzasadnienie faktyczne i prawne.</w:t>
      </w:r>
    </w:p>
    <w:p w:rsidR="007E5E6C" w:rsidRDefault="00941628">
      <w:pPr>
        <w:pStyle w:val="Akapitzlist"/>
        <w:numPr>
          <w:ilvl w:val="3"/>
          <w:numId w:val="6"/>
        </w:numPr>
        <w:spacing w:after="4"/>
        <w:ind w:left="426"/>
        <w:jc w:val="both"/>
        <w:rPr>
          <w:rFonts w:asciiTheme="majorHAnsi" w:hAnsiTheme="majorHAnsi" w:cstheme="majorHAnsi"/>
          <w:color w:val="000000"/>
        </w:rPr>
      </w:pPr>
      <w:r>
        <w:rPr>
          <w:rFonts w:asciiTheme="majorHAnsi" w:hAnsiTheme="majorHAnsi" w:cstheme="majorHAnsi"/>
          <w:color w:val="000000"/>
        </w:rPr>
        <w:t>Zamawiający udostępnia informacje, o których mowa w art. 253 ust. 1 pkt 1 ustawy Pzp na stronie internetowej prowadzonego postępowania.</w:t>
      </w:r>
    </w:p>
    <w:p w:rsidR="007E5E6C" w:rsidRDefault="00941628">
      <w:pPr>
        <w:pStyle w:val="Akapitzlist"/>
        <w:numPr>
          <w:ilvl w:val="3"/>
          <w:numId w:val="6"/>
        </w:numPr>
        <w:spacing w:after="4"/>
        <w:ind w:left="426"/>
        <w:jc w:val="both"/>
        <w:rPr>
          <w:rFonts w:asciiTheme="majorHAnsi" w:hAnsiTheme="majorHAnsi" w:cstheme="majorHAnsi"/>
          <w:color w:val="000000"/>
        </w:rPr>
      </w:pPr>
      <w:r>
        <w:rPr>
          <w:rFonts w:asciiTheme="majorHAnsi" w:hAnsiTheme="majorHAnsi" w:cstheme="majorHAnsi"/>
          <w:color w:val="000000"/>
        </w:rPr>
        <w:t xml:space="preserve">W </w:t>
      </w:r>
      <w:r>
        <w:rPr>
          <w:rFonts w:asciiTheme="majorHAnsi" w:hAnsiTheme="majorHAnsi" w:cstheme="majorHAnsi"/>
        </w:rPr>
        <w:t>przypadku gdy wybór najkorzystniejszej oferty nie nastąpi przed upływem terminu związania ofertą określonego w pkt 9.1 SWZ, zamawiający przed upływem terminu związania ofertą zwróci się jednokrotnie do wykonawców o wyrażenie zgody na przedłużenie tego terminu o wskazywany przez zamawiającego okres, nie dłuższy niż 30 dni.</w:t>
      </w:r>
    </w:p>
    <w:p w:rsidR="007E5E6C" w:rsidRDefault="00941628">
      <w:pPr>
        <w:pStyle w:val="Akapitzlist"/>
        <w:spacing w:after="4"/>
        <w:ind w:left="426"/>
        <w:jc w:val="both"/>
        <w:rPr>
          <w:rFonts w:asciiTheme="majorHAnsi" w:hAnsiTheme="majorHAnsi" w:cstheme="majorHAnsi"/>
          <w:color w:val="000000"/>
        </w:rPr>
      </w:pPr>
      <w:r>
        <w:rPr>
          <w:rFonts w:asciiTheme="majorHAnsi" w:hAnsiTheme="majorHAnsi" w:cstheme="majorHAnsi"/>
          <w:color w:val="000000"/>
        </w:rPr>
        <w:t xml:space="preserve">Przedłużenie </w:t>
      </w:r>
      <w:r>
        <w:rPr>
          <w:rFonts w:asciiTheme="majorHAnsi" w:hAnsiTheme="majorHAnsi" w:cstheme="majorHAnsi"/>
        </w:rPr>
        <w:t>terminu związania ofertą wymaga złożenia przez wykonawcę pisemnego oświadczenia o wyrażeniu zgody na przedłużenie terminu związania ofertą. W przypadku gdy zamawiający żądał wniesienia wadium, przedłużenie terminu związania ofertą, o którym mowa powyżej, następuje wraz z przedłużeniem okresu ważności wadium albo, jeżeli nie jest to możliwe, z wniesieniem nowego wadium na przedłużony okres związania ofertą.</w:t>
      </w:r>
    </w:p>
    <w:p w:rsidR="007E5E6C" w:rsidRDefault="00941628">
      <w:pPr>
        <w:pStyle w:val="Akapitzlist"/>
        <w:numPr>
          <w:ilvl w:val="3"/>
          <w:numId w:val="6"/>
        </w:numPr>
        <w:spacing w:after="4"/>
        <w:ind w:left="426"/>
        <w:jc w:val="both"/>
        <w:rPr>
          <w:rFonts w:asciiTheme="majorHAnsi" w:hAnsiTheme="majorHAnsi" w:cstheme="majorHAnsi"/>
          <w:color w:val="000000"/>
        </w:rPr>
      </w:pPr>
      <w:r>
        <w:rPr>
          <w:rFonts w:asciiTheme="majorHAnsi" w:hAnsiTheme="majorHAnsi" w:cstheme="majorHAnsi"/>
          <w:color w:val="000000"/>
        </w:rPr>
        <w:t xml:space="preserve">Zamawiający zawiera umowę w sprawie zamówienia publicznego zgodnie z treścią art. 308 ust. 2  ustawy Pzp, z zastrzeżeniem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 </w:t>
      </w:r>
    </w:p>
    <w:p w:rsidR="007E5E6C" w:rsidRDefault="00941628">
      <w:pPr>
        <w:pStyle w:val="Akapitzlist"/>
        <w:numPr>
          <w:ilvl w:val="3"/>
          <w:numId w:val="6"/>
        </w:numPr>
        <w:spacing w:after="4"/>
        <w:ind w:left="426"/>
        <w:jc w:val="both"/>
        <w:rPr>
          <w:rFonts w:asciiTheme="majorHAnsi" w:hAnsiTheme="majorHAnsi" w:cstheme="majorHAnsi"/>
          <w:color w:val="000000"/>
        </w:rPr>
      </w:pPr>
      <w:r>
        <w:rPr>
          <w:rFonts w:asciiTheme="majorHAnsi" w:hAnsiTheme="majorHAnsi" w:cstheme="majorHAnsi"/>
          <w:color w:val="000000"/>
        </w:rPr>
        <w:lastRenderedPageBreak/>
        <w:t xml:space="preserve">W przypadku wyboru oferty złożonej przez wykonawców wspólnie ubiegających się o udzielenie zamówienia publicznego wykonawcy ci – przed zawarciem umowy z zamawiającym – są zobowiązani do przedłożenia zamawiającemu umowy określającej podstawy i zasady wspólnego ubiegania się o udzielenie zamówienia. </w:t>
      </w:r>
    </w:p>
    <w:p w:rsidR="007E5E6C" w:rsidRDefault="00941628">
      <w:pPr>
        <w:pStyle w:val="Akapitzlist"/>
        <w:numPr>
          <w:ilvl w:val="3"/>
          <w:numId w:val="6"/>
        </w:numPr>
        <w:spacing w:after="4"/>
        <w:ind w:left="426"/>
        <w:jc w:val="both"/>
        <w:rPr>
          <w:rFonts w:asciiTheme="majorHAnsi" w:hAnsiTheme="majorHAnsi" w:cstheme="majorHAnsi"/>
          <w:color w:val="000000"/>
        </w:rPr>
      </w:pPr>
      <w:r>
        <w:rPr>
          <w:rFonts w:asciiTheme="majorHAnsi" w:hAnsiTheme="majorHAnsi" w:cstheme="majorHAnsi"/>
          <w:color w:val="000000"/>
        </w:rPr>
        <w:t>Przed</w:t>
      </w:r>
      <w:r>
        <w:rPr>
          <w:rFonts w:asciiTheme="majorHAnsi" w:hAnsiTheme="majorHAnsi" w:cstheme="majorHAnsi"/>
        </w:rPr>
        <w:t xml:space="preserve"> zawarciem umowy Wykonawca, którego oferta została wybrana, będzie zobowiązany przekazać informacje niezbędne do przygotowania umowy, zgodnie z Projektowanymi Postanowieniami Umowy (Załącznik nr 12 do SWZ) oraz złożyć :</w:t>
      </w:r>
    </w:p>
    <w:p w:rsidR="007E5E6C" w:rsidRDefault="00941628">
      <w:pPr>
        <w:pStyle w:val="Akapitzlist"/>
        <w:numPr>
          <w:ilvl w:val="0"/>
          <w:numId w:val="7"/>
        </w:numPr>
        <w:jc w:val="both"/>
        <w:rPr>
          <w:rFonts w:asciiTheme="majorHAnsi" w:hAnsiTheme="majorHAnsi" w:cstheme="majorHAnsi"/>
        </w:rPr>
      </w:pPr>
      <w:r>
        <w:rPr>
          <w:rFonts w:asciiTheme="majorHAnsi" w:hAnsiTheme="majorHAnsi" w:cstheme="majorHAnsi"/>
        </w:rPr>
        <w:t>pełnomocnictwo, jeżeli umowę podpisuje pełnomocnik.</w:t>
      </w:r>
    </w:p>
    <w:p w:rsidR="007E5E6C" w:rsidRDefault="00941628">
      <w:pPr>
        <w:pStyle w:val="Akapitzlist"/>
        <w:numPr>
          <w:ilvl w:val="0"/>
          <w:numId w:val="7"/>
        </w:numPr>
        <w:jc w:val="both"/>
        <w:rPr>
          <w:rFonts w:asciiTheme="majorHAnsi" w:hAnsiTheme="majorHAnsi" w:cstheme="majorHAnsi"/>
        </w:rPr>
      </w:pPr>
      <w:r>
        <w:rPr>
          <w:rFonts w:asciiTheme="majorHAnsi" w:hAnsiTheme="majorHAnsi" w:cstheme="majorHAnsi"/>
        </w:rPr>
        <w:t>umowę regulującą współpracę wykonawców wspólnie ubiegających się o udzielenie zamówienia( konsorcjum), jeżeli oferta tych wykonawców zostanie wybrana, przy czym termin na jaki zostało zawarte konsorcjum nie może być krótszy niż termin realizacji zamówienia.</w:t>
      </w:r>
    </w:p>
    <w:p w:rsidR="007E5E6C" w:rsidRDefault="007E5E6C">
      <w:pPr>
        <w:pStyle w:val="Tekstpodstawowy210"/>
        <w:rPr>
          <w:rFonts w:ascii="Calibri Light" w:hAnsi="Calibri Light" w:cs="Calibri Light"/>
          <w:sz w:val="22"/>
          <w:szCs w:val="22"/>
        </w:rPr>
      </w:pPr>
    </w:p>
    <w:p w:rsidR="007E5E6C" w:rsidRDefault="00941628">
      <w:pPr>
        <w:pStyle w:val="Tekstpodstawowy210"/>
        <w:rPr>
          <w:rFonts w:ascii="Calibri Light" w:hAnsi="Calibri Light" w:cs="Calibri Light"/>
          <w:sz w:val="22"/>
          <w:szCs w:val="22"/>
        </w:rPr>
      </w:pPr>
      <w:r>
        <w:rPr>
          <w:rFonts w:ascii="Calibri Light" w:hAnsi="Calibri Light" w:cs="Calibri Light"/>
          <w:sz w:val="22"/>
          <w:szCs w:val="22"/>
        </w:rPr>
        <w:t>15. ZABEZPIECZENIE NALEŻYTEGO WYKONANIA UMOWY</w:t>
      </w:r>
    </w:p>
    <w:p w:rsidR="007E5E6C" w:rsidRDefault="00941628" w:rsidP="005551A4">
      <w:pPr>
        <w:rPr>
          <w:rFonts w:asciiTheme="majorHAnsi" w:eastAsia="Calibri" w:hAnsiTheme="majorHAnsi" w:cstheme="majorHAnsi"/>
          <w:sz w:val="22"/>
          <w:szCs w:val="22"/>
          <w:lang w:eastAsia="en-US"/>
        </w:rPr>
      </w:pPr>
      <w:r>
        <w:rPr>
          <w:rFonts w:ascii="Calibri Light" w:hAnsi="Calibri Light" w:cs="Calibri Light"/>
          <w:sz w:val="22"/>
          <w:szCs w:val="22"/>
        </w:rPr>
        <w:t xml:space="preserve">15.1. </w:t>
      </w:r>
      <w:r>
        <w:rPr>
          <w:rFonts w:asciiTheme="majorHAnsi" w:hAnsiTheme="majorHAnsi" w:cstheme="majorHAnsi"/>
          <w:sz w:val="22"/>
          <w:szCs w:val="22"/>
        </w:rPr>
        <w:t>Zamawiający nie wymaga wniesienia zabezpieczenia należytego wykonania umowy przez Wykonawcę którego oferta została wybrana .</w:t>
      </w:r>
    </w:p>
    <w:p w:rsidR="007E5E6C" w:rsidRDefault="007E5E6C">
      <w:pPr>
        <w:rPr>
          <w:rFonts w:asciiTheme="majorHAnsi" w:eastAsia="Calibri" w:hAnsiTheme="majorHAnsi" w:cstheme="majorHAnsi"/>
          <w:sz w:val="22"/>
          <w:szCs w:val="22"/>
          <w:lang w:eastAsia="en-US"/>
        </w:rPr>
      </w:pPr>
    </w:p>
    <w:p w:rsidR="007E5E6C" w:rsidRDefault="007E5E6C">
      <w:pPr>
        <w:spacing w:after="4"/>
        <w:jc w:val="both"/>
        <w:rPr>
          <w:rFonts w:ascii="Calibri Light" w:hAnsi="Calibri Light" w:cs="Calibri Light"/>
          <w:b/>
          <w:sz w:val="22"/>
          <w:szCs w:val="22"/>
        </w:rPr>
      </w:pPr>
    </w:p>
    <w:p w:rsidR="007E5E6C" w:rsidRDefault="00941628">
      <w:pPr>
        <w:spacing w:after="4"/>
        <w:jc w:val="both"/>
        <w:rPr>
          <w:rFonts w:asciiTheme="majorHAnsi" w:hAnsiTheme="majorHAnsi" w:cstheme="majorHAnsi"/>
          <w:b/>
          <w:color w:val="000000"/>
          <w:sz w:val="22"/>
          <w:szCs w:val="22"/>
        </w:rPr>
      </w:pPr>
      <w:r>
        <w:rPr>
          <w:rFonts w:ascii="Calibri Light" w:hAnsi="Calibri Light" w:cs="Calibri Light"/>
          <w:b/>
          <w:sz w:val="22"/>
          <w:szCs w:val="22"/>
        </w:rPr>
        <w:t xml:space="preserve">16. </w:t>
      </w:r>
      <w:r>
        <w:rPr>
          <w:rFonts w:asciiTheme="majorHAnsi" w:hAnsiTheme="majorHAnsi" w:cstheme="majorHAnsi"/>
          <w:b/>
          <w:color w:val="000000"/>
          <w:sz w:val="22"/>
          <w:szCs w:val="22"/>
        </w:rPr>
        <w:t xml:space="preserve">PROJEKTOWANE POSTANOWIENIA UMOWY W SPRAWIE ZAMÓWIENIA PUBLICZNEGO, KTÓRE ZOSTANĄ WPROWADZONE DO UMOWY Z SPRAWIE ZAMÓWIENIA PUBLICZNEGO.  </w:t>
      </w:r>
    </w:p>
    <w:p w:rsidR="007E5E6C" w:rsidRDefault="00941628">
      <w:pPr>
        <w:spacing w:before="240" w:after="240"/>
        <w:rPr>
          <w:rFonts w:ascii="Calibri Light" w:hAnsi="Calibri Light" w:cs="Calibri Light"/>
          <w:sz w:val="22"/>
          <w:szCs w:val="22"/>
        </w:rPr>
      </w:pPr>
      <w:r>
        <w:rPr>
          <w:rFonts w:ascii="Calibri Light" w:hAnsi="Calibri Light" w:cs="Calibri Light"/>
          <w:sz w:val="22"/>
          <w:szCs w:val="22"/>
        </w:rPr>
        <w:t xml:space="preserve">16.1. Projektowane Postanowienia Umowy stanowi </w:t>
      </w:r>
      <w:r>
        <w:rPr>
          <w:rFonts w:ascii="Calibri Light" w:hAnsi="Calibri Light" w:cs="Calibri Light"/>
          <w:b/>
          <w:bCs/>
          <w:sz w:val="22"/>
          <w:szCs w:val="22"/>
        </w:rPr>
        <w:t>Załącznik nr 12</w:t>
      </w:r>
      <w:r w:rsidR="00820B77">
        <w:rPr>
          <w:rFonts w:ascii="Calibri Light" w:hAnsi="Calibri Light" w:cs="Calibri Light"/>
          <w:b/>
          <w:bCs/>
          <w:sz w:val="22"/>
          <w:szCs w:val="22"/>
        </w:rPr>
        <w:t xml:space="preserve"> </w:t>
      </w:r>
      <w:r>
        <w:rPr>
          <w:rFonts w:ascii="Calibri Light" w:hAnsi="Calibri Light" w:cs="Calibri Light"/>
          <w:b/>
          <w:bCs/>
          <w:sz w:val="22"/>
          <w:szCs w:val="22"/>
        </w:rPr>
        <w:t>do SWZ</w:t>
      </w:r>
      <w:r>
        <w:rPr>
          <w:rFonts w:ascii="Calibri Light" w:hAnsi="Calibri Light" w:cs="Calibri Light"/>
          <w:sz w:val="22"/>
          <w:szCs w:val="22"/>
        </w:rPr>
        <w:t xml:space="preserve">           </w:t>
      </w:r>
    </w:p>
    <w:p w:rsidR="007E5E6C" w:rsidRDefault="00941628">
      <w:pPr>
        <w:rPr>
          <w:rFonts w:ascii="Calibri Light" w:eastAsia="Calibri" w:hAnsi="Calibri Light" w:cs="Calibri Light"/>
          <w:sz w:val="22"/>
          <w:szCs w:val="22"/>
          <w:lang w:eastAsia="en-US"/>
        </w:rPr>
      </w:pPr>
      <w:r>
        <w:rPr>
          <w:rFonts w:ascii="Calibri Light" w:eastAsia="Calibri" w:hAnsi="Calibri Light" w:cs="Calibri Light"/>
          <w:sz w:val="22"/>
          <w:szCs w:val="22"/>
          <w:lang w:eastAsia="en-US"/>
        </w:rPr>
        <w:t>16.2. Zamawiaj</w:t>
      </w:r>
      <w:r>
        <w:rPr>
          <w:rFonts w:ascii="Calibri Light" w:eastAsia="TimesNewRoman" w:hAnsi="Calibri Light" w:cs="Calibri Light"/>
          <w:sz w:val="22"/>
          <w:szCs w:val="22"/>
          <w:lang w:eastAsia="en-US"/>
        </w:rPr>
        <w:t>ą</w:t>
      </w:r>
      <w:r>
        <w:rPr>
          <w:rFonts w:ascii="Calibri Light" w:eastAsia="Calibri" w:hAnsi="Calibri Light" w:cs="Calibri Light"/>
          <w:sz w:val="22"/>
          <w:szCs w:val="22"/>
          <w:lang w:eastAsia="en-US"/>
        </w:rPr>
        <w:t>cy dopuszcza zmiany postanowie</w:t>
      </w:r>
      <w:r>
        <w:rPr>
          <w:rFonts w:ascii="Calibri Light" w:eastAsia="TimesNewRoman" w:hAnsi="Calibri Light" w:cs="Calibri Light"/>
          <w:sz w:val="22"/>
          <w:szCs w:val="22"/>
          <w:lang w:eastAsia="en-US"/>
        </w:rPr>
        <w:t xml:space="preserve">ń </w:t>
      </w:r>
      <w:r>
        <w:rPr>
          <w:rFonts w:ascii="Calibri Light" w:eastAsia="Calibri" w:hAnsi="Calibri Light" w:cs="Calibri Light"/>
          <w:sz w:val="22"/>
          <w:szCs w:val="22"/>
          <w:lang w:eastAsia="en-US"/>
        </w:rPr>
        <w:t>zawartej umowy w stosunku do tre</w:t>
      </w:r>
      <w:r>
        <w:rPr>
          <w:rFonts w:ascii="Calibri Light" w:eastAsia="TimesNewRoman" w:hAnsi="Calibri Light" w:cs="Calibri Light"/>
          <w:sz w:val="22"/>
          <w:szCs w:val="22"/>
          <w:lang w:eastAsia="en-US"/>
        </w:rPr>
        <w:t>ś</w:t>
      </w:r>
      <w:r>
        <w:rPr>
          <w:rFonts w:ascii="Calibri Light" w:eastAsia="Calibri" w:hAnsi="Calibri Light" w:cs="Calibri Light"/>
          <w:sz w:val="22"/>
          <w:szCs w:val="22"/>
          <w:lang w:eastAsia="en-US"/>
        </w:rPr>
        <w:t>ci oferty na podstawie, której dokonano wyboru Wykonawcy, w sytuacji opisanych w Projektowanych Postanowieniach Umowy.</w:t>
      </w:r>
    </w:p>
    <w:p w:rsidR="007E5E6C" w:rsidRDefault="007E5E6C">
      <w:pPr>
        <w:shd w:val="clear" w:color="auto" w:fill="FFFFFF"/>
        <w:rPr>
          <w:rFonts w:ascii="Calibri Light" w:eastAsia="Calibri" w:hAnsi="Calibri Light" w:cs="Calibri Light"/>
          <w:color w:val="000000" w:themeColor="text1"/>
          <w:sz w:val="22"/>
          <w:szCs w:val="22"/>
          <w:lang w:eastAsia="en-US"/>
        </w:rPr>
      </w:pPr>
    </w:p>
    <w:p w:rsidR="007E5E6C" w:rsidRDefault="00941628">
      <w:pPr>
        <w:shd w:val="clear" w:color="auto" w:fill="FFFFFF"/>
        <w:rPr>
          <w:rFonts w:ascii="Calibri Light" w:eastAsia="Calibri" w:hAnsi="Calibri Light" w:cs="Calibri Light"/>
          <w:sz w:val="22"/>
          <w:szCs w:val="22"/>
          <w:lang w:eastAsia="en-US"/>
        </w:rPr>
      </w:pPr>
      <w:r>
        <w:rPr>
          <w:rFonts w:ascii="Calibri Light" w:eastAsia="Calibri" w:hAnsi="Calibri Light" w:cs="Calibri Light"/>
          <w:sz w:val="22"/>
          <w:szCs w:val="22"/>
          <w:lang w:eastAsia="en-US"/>
        </w:rPr>
        <w:t>16.3. Zamawiający ze względu na zakres oraz stosunkowo krótki czas wykonania zamówienia nie przewiduje możliwość rozliczeń częściowych. Szczegółowe uregulowania zostały zawarte w Projektowanych Postanowieniach Umowy .</w:t>
      </w:r>
    </w:p>
    <w:p w:rsidR="007E5E6C" w:rsidRDefault="007E5E6C">
      <w:pPr>
        <w:spacing w:after="4"/>
        <w:rPr>
          <w:rFonts w:asciiTheme="majorHAnsi" w:hAnsiTheme="majorHAnsi" w:cstheme="majorHAnsi"/>
          <w:bCs/>
          <w:color w:val="FF0000"/>
          <w:sz w:val="22"/>
          <w:szCs w:val="22"/>
        </w:rPr>
      </w:pPr>
    </w:p>
    <w:p w:rsidR="007E5E6C" w:rsidRDefault="00941628">
      <w:pPr>
        <w:spacing w:after="4"/>
        <w:rPr>
          <w:rFonts w:asciiTheme="majorHAnsi" w:hAnsiTheme="majorHAnsi" w:cstheme="majorHAnsi"/>
          <w:b/>
          <w:bCs/>
          <w:color w:val="000000"/>
          <w:sz w:val="22"/>
          <w:szCs w:val="22"/>
        </w:rPr>
      </w:pPr>
      <w:r>
        <w:rPr>
          <w:rFonts w:asciiTheme="majorHAnsi" w:hAnsiTheme="majorHAnsi" w:cstheme="majorHAnsi"/>
          <w:bCs/>
          <w:color w:val="000000"/>
          <w:sz w:val="22"/>
          <w:szCs w:val="22"/>
        </w:rPr>
        <w:t>16.4. Projektowane postanowienia umowy w sprawie zamówienia publicznego będą sporządzone zgodnie z zasadami i wymaganiami wynikającymi z Działu VII (Umowa w sprawie zamówienia publicznego) ustawy Pzp.</w:t>
      </w:r>
    </w:p>
    <w:p w:rsidR="007E5E6C" w:rsidRDefault="007E5E6C">
      <w:pPr>
        <w:jc w:val="both"/>
        <w:rPr>
          <w:rFonts w:ascii="Calibri Light" w:hAnsi="Calibri Light" w:cs="Calibri Light"/>
          <w:b/>
          <w:sz w:val="22"/>
          <w:szCs w:val="22"/>
        </w:rPr>
      </w:pPr>
    </w:p>
    <w:p w:rsidR="007E5E6C" w:rsidRDefault="00941628">
      <w:pPr>
        <w:jc w:val="both"/>
        <w:rPr>
          <w:rFonts w:ascii="Calibri Light" w:hAnsi="Calibri Light" w:cs="Calibri Light"/>
          <w:b/>
          <w:sz w:val="22"/>
          <w:szCs w:val="22"/>
        </w:rPr>
      </w:pPr>
      <w:r>
        <w:rPr>
          <w:rFonts w:ascii="Calibri Light" w:hAnsi="Calibri Light" w:cs="Calibri Light"/>
          <w:b/>
          <w:sz w:val="22"/>
          <w:szCs w:val="22"/>
        </w:rPr>
        <w:t>17. POUCZENIE O ŚRODKACH OCHRONY PRAWNEJ PRZYSŁUGUJĄCYCH WYKONAWCY W TOKU POSTĘPOWANIA O UDZIELENIE ZAMÓWIENIA</w:t>
      </w:r>
    </w:p>
    <w:p w:rsidR="007E5E6C" w:rsidRDefault="007E5E6C">
      <w:pPr>
        <w:tabs>
          <w:tab w:val="left" w:pos="-207"/>
          <w:tab w:val="left" w:pos="11"/>
        </w:tabs>
        <w:ind w:left="-207"/>
        <w:jc w:val="both"/>
        <w:rPr>
          <w:rFonts w:ascii="Calibri Light" w:hAnsi="Calibri Light" w:cs="Calibri Light"/>
          <w:bCs/>
          <w:sz w:val="22"/>
          <w:szCs w:val="22"/>
        </w:rPr>
      </w:pPr>
    </w:p>
    <w:p w:rsidR="007E5E6C" w:rsidRDefault="00941628">
      <w:pPr>
        <w:tabs>
          <w:tab w:val="left" w:pos="-207"/>
          <w:tab w:val="left" w:pos="11"/>
        </w:tabs>
        <w:jc w:val="both"/>
        <w:rPr>
          <w:rFonts w:asciiTheme="majorHAnsi" w:hAnsiTheme="majorHAnsi" w:cstheme="majorHAnsi"/>
          <w:sz w:val="22"/>
          <w:szCs w:val="22"/>
        </w:rPr>
      </w:pPr>
      <w:r>
        <w:rPr>
          <w:rFonts w:asciiTheme="majorHAnsi" w:hAnsiTheme="majorHAnsi" w:cstheme="majorHAnsi"/>
          <w:bCs/>
          <w:sz w:val="22"/>
          <w:szCs w:val="22"/>
        </w:rPr>
        <w:t>17.1.Wykonawcy przysługują przewidziane w Ustawie środki ochrony prawnej w postaci odwołania oraz skargi do sądu. Szczegółowe zasady wnoszenia środków ochrony prawnej oraz postępowania toczonego wskutek ich wniesienia określa Dział IX ustawy Pzp</w:t>
      </w:r>
      <w:r>
        <w:rPr>
          <w:rFonts w:asciiTheme="majorHAnsi" w:hAnsiTheme="majorHAnsi" w:cstheme="majorHAnsi"/>
          <w:sz w:val="22"/>
          <w:szCs w:val="22"/>
        </w:rPr>
        <w:t xml:space="preserve"> - „Środki  ochrony prawnej”.</w:t>
      </w:r>
    </w:p>
    <w:p w:rsidR="007E5E6C" w:rsidRDefault="00941628">
      <w:pPr>
        <w:widowControl w:val="0"/>
        <w:spacing w:after="60"/>
        <w:jc w:val="both"/>
        <w:rPr>
          <w:rFonts w:asciiTheme="majorHAnsi" w:eastAsiaTheme="minorHAnsi" w:hAnsiTheme="majorHAnsi" w:cstheme="majorHAnsi"/>
          <w:sz w:val="22"/>
          <w:szCs w:val="22"/>
        </w:rPr>
      </w:pPr>
      <w:r>
        <w:rPr>
          <w:rFonts w:asciiTheme="majorHAnsi" w:hAnsiTheme="majorHAnsi" w:cstheme="majorHAnsi"/>
          <w:sz w:val="22"/>
          <w:szCs w:val="22"/>
        </w:rPr>
        <w:t>17.2.</w:t>
      </w:r>
      <w:r>
        <w:rPr>
          <w:rFonts w:asciiTheme="majorHAnsi" w:eastAsiaTheme="minorHAnsi" w:hAnsiTheme="majorHAnsi" w:cstheme="majorHAnsi"/>
          <w:sz w:val="22"/>
          <w:szCs w:val="22"/>
        </w:rPr>
        <w:t xml:space="preserve"> Odwołanie </w:t>
      </w:r>
      <w:r>
        <w:rPr>
          <w:rFonts w:asciiTheme="majorHAnsi" w:hAnsiTheme="majorHAnsi" w:cstheme="majorHAnsi"/>
          <w:sz w:val="22"/>
          <w:szCs w:val="22"/>
        </w:rPr>
        <w:t>przysługuje na:</w:t>
      </w:r>
    </w:p>
    <w:p w:rsidR="007E5E6C" w:rsidRDefault="00941628">
      <w:pPr>
        <w:pStyle w:val="Akapitzlist"/>
        <w:widowControl w:val="0"/>
        <w:numPr>
          <w:ilvl w:val="2"/>
          <w:numId w:val="24"/>
        </w:numPr>
        <w:spacing w:after="0" w:line="240" w:lineRule="auto"/>
        <w:contextualSpacing w:val="0"/>
        <w:jc w:val="both"/>
        <w:rPr>
          <w:rFonts w:asciiTheme="majorHAnsi" w:hAnsiTheme="majorHAnsi" w:cstheme="majorHAnsi"/>
        </w:rPr>
      </w:pPr>
      <w:r>
        <w:rPr>
          <w:rFonts w:asciiTheme="majorHAnsi" w:hAnsiTheme="majorHAnsi" w:cstheme="maj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7E5E6C" w:rsidRDefault="00941628">
      <w:pPr>
        <w:pStyle w:val="Akapitzlist"/>
        <w:widowControl w:val="0"/>
        <w:numPr>
          <w:ilvl w:val="2"/>
          <w:numId w:val="24"/>
        </w:numPr>
        <w:spacing w:after="0" w:line="240" w:lineRule="auto"/>
        <w:ind w:left="709"/>
        <w:contextualSpacing w:val="0"/>
        <w:jc w:val="both"/>
        <w:rPr>
          <w:rFonts w:asciiTheme="majorHAnsi" w:hAnsiTheme="majorHAnsi" w:cstheme="majorHAnsi"/>
        </w:rPr>
      </w:pPr>
      <w:r>
        <w:rPr>
          <w:rFonts w:asciiTheme="majorHAnsi" w:hAnsiTheme="majorHAnsi" w:cstheme="majorHAnsi"/>
        </w:rPr>
        <w:t>zaniechanie czynności w postępowaniu o udzielenie zamówienia, o zawarcie umowy ramowej, dynamicznym systemie zakupów, systemie kwalifikowania wykonawców lub konkursie, do której zamawiający był obowiązany na podstawie ustawy;</w:t>
      </w:r>
    </w:p>
    <w:p w:rsidR="007E5E6C" w:rsidRDefault="00941628">
      <w:pPr>
        <w:pStyle w:val="Akapitzlist"/>
        <w:widowControl w:val="0"/>
        <w:numPr>
          <w:ilvl w:val="2"/>
          <w:numId w:val="24"/>
        </w:numPr>
        <w:spacing w:after="0" w:line="240" w:lineRule="auto"/>
        <w:ind w:left="709"/>
        <w:contextualSpacing w:val="0"/>
        <w:jc w:val="both"/>
        <w:rPr>
          <w:rFonts w:asciiTheme="majorHAnsi" w:hAnsiTheme="majorHAnsi" w:cstheme="majorHAnsi"/>
        </w:rPr>
      </w:pPr>
      <w:r>
        <w:rPr>
          <w:rFonts w:asciiTheme="majorHAnsi" w:hAnsiTheme="majorHAnsi" w:cstheme="majorHAnsi"/>
        </w:rPr>
        <w:lastRenderedPageBreak/>
        <w:t>zaniechanie przeprowadzenia postępowania o udzielenie zamówienia lub zorganizowania konkursu na podstawie ustawy, mimo że zamawiający był do tego obowiązany.</w:t>
      </w:r>
    </w:p>
    <w:p w:rsidR="007E5E6C" w:rsidRDefault="00941628">
      <w:pPr>
        <w:widowControl w:val="0"/>
        <w:spacing w:after="60"/>
        <w:jc w:val="both"/>
        <w:rPr>
          <w:rFonts w:asciiTheme="majorHAnsi" w:eastAsiaTheme="minorHAnsi" w:hAnsiTheme="majorHAnsi" w:cstheme="majorHAnsi"/>
          <w:sz w:val="22"/>
          <w:szCs w:val="22"/>
        </w:rPr>
      </w:pPr>
      <w:r>
        <w:rPr>
          <w:rFonts w:asciiTheme="majorHAnsi" w:hAnsiTheme="majorHAnsi" w:cstheme="majorHAnsi"/>
          <w:sz w:val="22"/>
          <w:szCs w:val="22"/>
        </w:rPr>
        <w:t>17.3.Pisma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7E5E6C" w:rsidRDefault="00941628">
      <w:pPr>
        <w:widowControl w:val="0"/>
        <w:spacing w:after="60"/>
        <w:jc w:val="both"/>
        <w:rPr>
          <w:rFonts w:asciiTheme="majorHAnsi" w:eastAsiaTheme="minorHAnsi" w:hAnsiTheme="majorHAnsi" w:cstheme="majorHAnsi"/>
          <w:sz w:val="22"/>
          <w:szCs w:val="22"/>
        </w:rPr>
      </w:pPr>
      <w:r>
        <w:rPr>
          <w:rFonts w:asciiTheme="majorHAnsi" w:hAnsiTheme="majorHAnsi" w:cstheme="majorHAnsi"/>
          <w:sz w:val="22"/>
          <w:szCs w:val="22"/>
        </w:rPr>
        <w:t xml:space="preserve">17.4. Pisma w formie pisemnej wnosi się za pośrednictwem operatora pocztowego, w rozumieniu </w:t>
      </w:r>
      <w:hyperlink r:id="rId9" w:anchor="/document/17938059?cm=DOCUMENT" w:history="1">
        <w:r w:rsidR="007E5E6C">
          <w:rPr>
            <w:rStyle w:val="Hipercze"/>
            <w:rFonts w:asciiTheme="majorHAnsi" w:hAnsiTheme="majorHAnsi" w:cstheme="majorHAnsi"/>
            <w:color w:val="000000" w:themeColor="text1"/>
            <w:sz w:val="22"/>
            <w:szCs w:val="22"/>
            <w:u w:val="none"/>
          </w:rPr>
          <w:t>ustawy</w:t>
        </w:r>
      </w:hyperlink>
      <w:r>
        <w:rPr>
          <w:rFonts w:asciiTheme="majorHAnsi" w:hAnsiTheme="majorHAnsi" w:cstheme="majorHAnsi"/>
          <w:sz w:val="22"/>
          <w:szCs w:val="22"/>
        </w:rPr>
        <w:t xml:space="preserve"> z dnia 23 listopada 2012 r. - Prawo pocztowe, osobiście, za pośrednictwem posłańca, a pisma w postaci elektronicznej wnosi się przy użyciu środków komunikacji elektronicznej, w tym na adres do doręczeń elektronicznych, o którym mowa w art. 2 pkt 1 ustawy z dnia 18 listopada 2020 r. o doręczeniach elektronicznych (Dz. U. poz. 2320).</w:t>
      </w:r>
    </w:p>
    <w:p w:rsidR="007E5E6C" w:rsidRDefault="00941628">
      <w:pPr>
        <w:pStyle w:val="Akapitzlist"/>
        <w:widowControl w:val="0"/>
        <w:numPr>
          <w:ilvl w:val="1"/>
          <w:numId w:val="14"/>
        </w:numPr>
        <w:spacing w:after="60"/>
        <w:jc w:val="both"/>
        <w:rPr>
          <w:rFonts w:asciiTheme="majorHAnsi" w:eastAsiaTheme="minorHAnsi" w:hAnsiTheme="majorHAnsi" w:cstheme="majorHAnsi"/>
        </w:rPr>
      </w:pPr>
      <w:r>
        <w:rPr>
          <w:rFonts w:asciiTheme="majorHAnsi" w:hAnsiTheme="majorHAnsi" w:cstheme="majorHAnsi"/>
        </w:rPr>
        <w:t>Odwołanie wnosi się do Prezesa Izby.</w:t>
      </w:r>
    </w:p>
    <w:p w:rsidR="007E5E6C" w:rsidRDefault="00941628">
      <w:pPr>
        <w:pStyle w:val="Akapitzlist"/>
        <w:widowControl w:val="0"/>
        <w:numPr>
          <w:ilvl w:val="1"/>
          <w:numId w:val="14"/>
        </w:numPr>
        <w:spacing w:after="60" w:line="240" w:lineRule="auto"/>
        <w:ind w:left="567" w:hanging="567"/>
        <w:contextualSpacing w:val="0"/>
        <w:jc w:val="both"/>
        <w:rPr>
          <w:rFonts w:asciiTheme="majorHAnsi" w:eastAsiaTheme="minorHAnsi" w:hAnsiTheme="majorHAnsi" w:cstheme="majorHAnsi"/>
        </w:rPr>
      </w:pPr>
      <w:r>
        <w:rPr>
          <w:rFonts w:asciiTheme="majorHAnsi" w:hAnsiTheme="majorHAnsi" w:cstheme="majorHAns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7E5E6C" w:rsidRDefault="00941628">
      <w:pPr>
        <w:pStyle w:val="Akapitzlist"/>
        <w:spacing w:after="60"/>
        <w:ind w:left="567"/>
        <w:jc w:val="both"/>
        <w:rPr>
          <w:rFonts w:asciiTheme="majorHAnsi" w:eastAsiaTheme="minorHAnsi" w:hAnsiTheme="majorHAnsi" w:cstheme="majorHAnsi"/>
        </w:rPr>
      </w:pPr>
      <w:r>
        <w:rPr>
          <w:rFonts w:asciiTheme="majorHAnsi" w:hAnsiTheme="majorHAnsi" w:cstheme="majorHAnsi"/>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7E5E6C" w:rsidRDefault="00941628">
      <w:pPr>
        <w:pStyle w:val="Akapitzlist"/>
        <w:widowControl w:val="0"/>
        <w:numPr>
          <w:ilvl w:val="1"/>
          <w:numId w:val="14"/>
        </w:numPr>
        <w:spacing w:after="60" w:line="240" w:lineRule="auto"/>
        <w:ind w:left="567" w:hanging="567"/>
        <w:contextualSpacing w:val="0"/>
        <w:jc w:val="both"/>
        <w:rPr>
          <w:rFonts w:asciiTheme="majorHAnsi" w:eastAsiaTheme="minorHAnsi" w:hAnsiTheme="majorHAnsi" w:cstheme="majorHAnsi"/>
        </w:rPr>
      </w:pPr>
      <w:r>
        <w:rPr>
          <w:rFonts w:asciiTheme="majorHAnsi" w:eastAsiaTheme="minorHAnsi" w:hAnsiTheme="majorHAnsi" w:cstheme="majorHAnsi"/>
        </w:rPr>
        <w:t xml:space="preserve">Odwołanie wnosi się w terminach określonych w art. 515 ustawy PZP. </w:t>
      </w:r>
    </w:p>
    <w:p w:rsidR="007E5E6C" w:rsidRDefault="00941628">
      <w:pPr>
        <w:pStyle w:val="Akapitzlist"/>
        <w:widowControl w:val="0"/>
        <w:numPr>
          <w:ilvl w:val="1"/>
          <w:numId w:val="14"/>
        </w:numPr>
        <w:spacing w:after="60" w:line="240" w:lineRule="auto"/>
        <w:ind w:left="567" w:hanging="567"/>
        <w:contextualSpacing w:val="0"/>
        <w:jc w:val="both"/>
        <w:rPr>
          <w:rFonts w:asciiTheme="majorHAnsi" w:eastAsiaTheme="minorHAnsi" w:hAnsiTheme="majorHAnsi" w:cstheme="majorHAnsi"/>
        </w:rPr>
      </w:pPr>
      <w:r>
        <w:rPr>
          <w:rFonts w:asciiTheme="majorHAnsi" w:eastAsiaTheme="minorHAnsi" w:hAnsiTheme="majorHAnsi" w:cstheme="majorHAnsi"/>
        </w:rPr>
        <w:t>Organ odpowiedzialny za procedury odwoławcze:</w:t>
      </w:r>
    </w:p>
    <w:p w:rsidR="007E5E6C" w:rsidRDefault="00941628">
      <w:pPr>
        <w:pStyle w:val="Akapitzlist"/>
        <w:spacing w:after="60"/>
        <w:ind w:left="567"/>
        <w:rPr>
          <w:rFonts w:asciiTheme="majorHAnsi" w:eastAsiaTheme="minorHAnsi" w:hAnsiTheme="majorHAnsi" w:cstheme="majorHAnsi"/>
        </w:rPr>
      </w:pPr>
      <w:r>
        <w:rPr>
          <w:rFonts w:asciiTheme="majorHAnsi" w:eastAsiaTheme="minorHAnsi" w:hAnsiTheme="majorHAnsi" w:cstheme="majorHAnsi"/>
        </w:rPr>
        <w:t>Prezes Krajowej Izby Odwoławczej , ul. Postępu 17a, 02-676 Warszawa, POLSKA.</w:t>
      </w:r>
      <w:r>
        <w:rPr>
          <w:rFonts w:asciiTheme="majorHAnsi" w:eastAsiaTheme="minorHAnsi" w:hAnsiTheme="majorHAnsi" w:cstheme="majorHAnsi"/>
        </w:rPr>
        <w:br/>
        <w:t xml:space="preserve">e-mail: odwolania@uzp.gov.pl. Tel. +48 224587801. URL: </w:t>
      </w:r>
      <w:hyperlink r:id="rId10">
        <w:r w:rsidR="007E5E6C">
          <w:rPr>
            <w:rFonts w:asciiTheme="majorHAnsi" w:eastAsiaTheme="minorHAnsi" w:hAnsiTheme="majorHAnsi" w:cstheme="majorHAnsi"/>
          </w:rPr>
          <w:t>http://www.uzp.gov.pl</w:t>
        </w:r>
      </w:hyperlink>
      <w:r>
        <w:rPr>
          <w:rFonts w:asciiTheme="majorHAnsi" w:eastAsiaTheme="minorHAnsi" w:hAnsiTheme="majorHAnsi" w:cstheme="majorHAnsi"/>
        </w:rPr>
        <w:t>.</w:t>
      </w:r>
    </w:p>
    <w:p w:rsidR="007E5E6C" w:rsidRDefault="00941628">
      <w:pPr>
        <w:pStyle w:val="Akapitzlist"/>
        <w:spacing w:after="60"/>
        <w:ind w:left="567"/>
        <w:rPr>
          <w:rFonts w:asciiTheme="majorHAnsi" w:eastAsiaTheme="minorHAnsi" w:hAnsiTheme="majorHAnsi" w:cstheme="majorHAnsi"/>
        </w:rPr>
      </w:pPr>
      <w:r>
        <w:rPr>
          <w:rFonts w:asciiTheme="majorHAnsi" w:eastAsiaTheme="minorHAnsi" w:hAnsiTheme="majorHAnsi" w:cstheme="majorHAnsi"/>
        </w:rPr>
        <w:t>Faks +48 224587800.</w:t>
      </w:r>
    </w:p>
    <w:p w:rsidR="007E5E6C" w:rsidRDefault="00941628">
      <w:pPr>
        <w:pStyle w:val="Akapitzlist"/>
        <w:widowControl w:val="0"/>
        <w:numPr>
          <w:ilvl w:val="1"/>
          <w:numId w:val="14"/>
        </w:numPr>
        <w:spacing w:after="60" w:line="240" w:lineRule="auto"/>
        <w:ind w:left="567" w:hanging="567"/>
        <w:contextualSpacing w:val="0"/>
        <w:jc w:val="both"/>
        <w:rPr>
          <w:rFonts w:asciiTheme="majorHAnsi" w:eastAsiaTheme="minorHAnsi" w:hAnsiTheme="majorHAnsi" w:cstheme="majorHAnsi"/>
        </w:rPr>
      </w:pPr>
      <w:r>
        <w:rPr>
          <w:rFonts w:asciiTheme="majorHAnsi" w:eastAsiaTheme="minorHAnsi" w:hAnsiTheme="majorHAnsi" w:cstheme="majorHAnsi"/>
        </w:rPr>
        <w:t>Źródło, gdzie można uzyskać informacje na temat składania odwołań:</w:t>
      </w:r>
    </w:p>
    <w:p w:rsidR="007E5E6C" w:rsidRDefault="00941628">
      <w:pPr>
        <w:spacing w:after="4"/>
        <w:ind w:left="567"/>
        <w:jc w:val="both"/>
        <w:rPr>
          <w:rFonts w:asciiTheme="majorHAnsi" w:hAnsiTheme="majorHAnsi" w:cstheme="majorHAnsi"/>
          <w:color w:val="000000"/>
          <w:sz w:val="22"/>
          <w:szCs w:val="22"/>
        </w:rPr>
      </w:pPr>
      <w:r>
        <w:rPr>
          <w:rFonts w:asciiTheme="majorHAnsi" w:hAnsiTheme="majorHAnsi" w:cstheme="majorHAnsi"/>
          <w:color w:val="000000"/>
          <w:sz w:val="22"/>
          <w:szCs w:val="22"/>
        </w:rPr>
        <w:t xml:space="preserve">Prezes Krajowej Izby Odwoławczej, ul. Postępu 17a, 02-676 Warszawa, POLSKA. </w:t>
      </w:r>
      <w:r>
        <w:rPr>
          <w:rFonts w:asciiTheme="majorHAnsi" w:hAnsiTheme="majorHAnsi" w:cstheme="majorHAnsi"/>
          <w:color w:val="000000"/>
          <w:sz w:val="22"/>
          <w:szCs w:val="22"/>
        </w:rPr>
        <w:br/>
        <w:t xml:space="preserve">e-mail odwolania@uzp.gov.pl. Tel. +48 224587801. Faks +48 224587800  </w:t>
      </w:r>
    </w:p>
    <w:p w:rsidR="007E5E6C" w:rsidRDefault="00941628">
      <w:pPr>
        <w:spacing w:after="4"/>
        <w:ind w:left="567"/>
        <w:jc w:val="both"/>
        <w:rPr>
          <w:rFonts w:asciiTheme="majorHAnsi" w:hAnsiTheme="majorHAnsi" w:cstheme="majorHAnsi"/>
          <w:color w:val="000000"/>
          <w:sz w:val="22"/>
          <w:szCs w:val="22"/>
        </w:rPr>
      </w:pPr>
      <w:r>
        <w:rPr>
          <w:rFonts w:asciiTheme="majorHAnsi" w:hAnsiTheme="majorHAnsi" w:cstheme="majorHAnsi"/>
          <w:color w:val="000000"/>
          <w:sz w:val="22"/>
          <w:szCs w:val="22"/>
        </w:rPr>
        <w:t xml:space="preserve">URL: </w:t>
      </w:r>
      <w:hyperlink r:id="rId11">
        <w:r w:rsidR="007E5E6C">
          <w:rPr>
            <w:rStyle w:val="Hipercze"/>
            <w:rFonts w:asciiTheme="majorHAnsi" w:hAnsiTheme="majorHAnsi" w:cstheme="majorHAnsi"/>
            <w:sz w:val="22"/>
            <w:szCs w:val="22"/>
          </w:rPr>
          <w:t>http://www.uzp.gov.pl</w:t>
        </w:r>
      </w:hyperlink>
      <w:r>
        <w:rPr>
          <w:rFonts w:asciiTheme="majorHAnsi" w:hAnsiTheme="majorHAnsi" w:cstheme="majorHAnsi"/>
          <w:color w:val="000000"/>
          <w:sz w:val="22"/>
          <w:szCs w:val="22"/>
        </w:rPr>
        <w:t>.</w:t>
      </w:r>
    </w:p>
    <w:p w:rsidR="007E5E6C" w:rsidRDefault="007E5E6C">
      <w:pPr>
        <w:pStyle w:val="Akapitzlist"/>
        <w:widowControl w:val="0"/>
        <w:spacing w:after="4" w:line="240" w:lineRule="auto"/>
        <w:ind w:left="0"/>
        <w:contextualSpacing w:val="0"/>
        <w:rPr>
          <w:rFonts w:asciiTheme="majorHAnsi" w:hAnsiTheme="majorHAnsi" w:cstheme="majorHAnsi"/>
          <w:b/>
          <w:bCs/>
          <w:color w:val="000000"/>
        </w:rPr>
      </w:pPr>
    </w:p>
    <w:p w:rsidR="007E5E6C" w:rsidRDefault="00941628">
      <w:pPr>
        <w:pStyle w:val="Akapitzlist"/>
        <w:widowControl w:val="0"/>
        <w:spacing w:after="4" w:line="240" w:lineRule="auto"/>
        <w:ind w:left="0"/>
        <w:contextualSpacing w:val="0"/>
        <w:rPr>
          <w:rFonts w:asciiTheme="majorHAnsi" w:hAnsiTheme="majorHAnsi" w:cstheme="majorHAnsi"/>
          <w:b/>
          <w:bCs/>
          <w:color w:val="000000"/>
        </w:rPr>
      </w:pPr>
      <w:r>
        <w:rPr>
          <w:rFonts w:asciiTheme="majorHAnsi" w:hAnsiTheme="majorHAnsi" w:cstheme="majorHAnsi"/>
          <w:b/>
          <w:bCs/>
          <w:color w:val="000000"/>
        </w:rPr>
        <w:t>18. ZAKOŃCZENIE POSTĘPOWANIA</w:t>
      </w:r>
    </w:p>
    <w:p w:rsidR="007E5E6C" w:rsidRDefault="00941628">
      <w:pPr>
        <w:widowControl w:val="0"/>
        <w:jc w:val="both"/>
        <w:rPr>
          <w:rFonts w:asciiTheme="majorHAnsi" w:hAnsiTheme="majorHAnsi" w:cstheme="majorHAnsi"/>
          <w:sz w:val="22"/>
          <w:szCs w:val="22"/>
        </w:rPr>
      </w:pPr>
      <w:r>
        <w:rPr>
          <w:rFonts w:asciiTheme="majorHAnsi" w:hAnsiTheme="majorHAnsi" w:cstheme="majorHAnsi"/>
          <w:sz w:val="22"/>
          <w:szCs w:val="22"/>
        </w:rPr>
        <w:t>18.1. Postępowanie o udzielenie zamówienia kończy się:</w:t>
      </w:r>
    </w:p>
    <w:p w:rsidR="007E5E6C" w:rsidRDefault="00941628">
      <w:pPr>
        <w:pStyle w:val="Akapitzlist"/>
        <w:spacing w:after="0" w:line="240" w:lineRule="auto"/>
        <w:ind w:left="357"/>
        <w:jc w:val="both"/>
        <w:rPr>
          <w:rFonts w:asciiTheme="majorHAnsi" w:hAnsiTheme="majorHAnsi" w:cstheme="majorHAnsi"/>
        </w:rPr>
      </w:pPr>
      <w:r>
        <w:rPr>
          <w:rFonts w:asciiTheme="majorHAnsi" w:hAnsiTheme="majorHAnsi" w:cstheme="majorHAnsi"/>
        </w:rPr>
        <w:t xml:space="preserve">  1) zawarciem umowy w sprawie zamówienia publicznego albo</w:t>
      </w:r>
    </w:p>
    <w:p w:rsidR="007E5E6C" w:rsidRDefault="00941628">
      <w:pPr>
        <w:pStyle w:val="Akapitzlist"/>
        <w:spacing w:after="0" w:line="240" w:lineRule="auto"/>
        <w:ind w:left="0"/>
        <w:rPr>
          <w:rFonts w:asciiTheme="majorHAnsi" w:hAnsiTheme="majorHAnsi" w:cstheme="majorHAnsi"/>
        </w:rPr>
      </w:pPr>
      <w:r>
        <w:rPr>
          <w:rFonts w:asciiTheme="majorHAnsi" w:hAnsiTheme="majorHAnsi" w:cstheme="majorHAnsi"/>
        </w:rPr>
        <w:t xml:space="preserve">          2) unieważnieniem postępowania.                                                                                                                  </w:t>
      </w:r>
      <w:r>
        <w:rPr>
          <w:rFonts w:asciiTheme="majorHAnsi" w:hAnsiTheme="majorHAnsi" w:cstheme="majorHAnsi"/>
          <w:color w:val="000000"/>
        </w:rPr>
        <w:t>18.2. Zamawiający unieważnia postępowanie zgodnie z treścią art. 255 ustawy Pzp.</w:t>
      </w:r>
    </w:p>
    <w:p w:rsidR="007E5E6C" w:rsidRDefault="00941628">
      <w:pPr>
        <w:widowControl w:val="0"/>
        <w:spacing w:after="4"/>
        <w:jc w:val="both"/>
        <w:rPr>
          <w:rFonts w:asciiTheme="majorHAnsi" w:hAnsiTheme="majorHAnsi" w:cstheme="majorHAnsi"/>
          <w:color w:val="000000"/>
          <w:sz w:val="22"/>
          <w:szCs w:val="22"/>
        </w:rPr>
      </w:pPr>
      <w:r>
        <w:rPr>
          <w:rFonts w:asciiTheme="majorHAnsi" w:hAnsiTheme="majorHAnsi" w:cstheme="majorHAnsi"/>
          <w:color w:val="000000"/>
          <w:sz w:val="22"/>
          <w:szCs w:val="22"/>
        </w:rPr>
        <w:t>18.3. Zamawiający może unieważnić postępowanie zgodnie i na podstawie art. 256, 257 ustawy Pzp.</w:t>
      </w:r>
    </w:p>
    <w:p w:rsidR="007E5E6C" w:rsidRDefault="007E5E6C">
      <w:pPr>
        <w:spacing w:after="5"/>
        <w:jc w:val="both"/>
        <w:rPr>
          <w:rFonts w:asciiTheme="majorHAnsi" w:hAnsiTheme="majorHAnsi" w:cstheme="majorHAnsi"/>
          <w:b/>
          <w:bCs/>
          <w:sz w:val="22"/>
          <w:szCs w:val="22"/>
        </w:rPr>
      </w:pPr>
    </w:p>
    <w:p w:rsidR="007E5E6C" w:rsidRDefault="00941628">
      <w:pPr>
        <w:spacing w:after="5"/>
        <w:jc w:val="both"/>
        <w:rPr>
          <w:rFonts w:asciiTheme="majorHAnsi" w:hAnsiTheme="majorHAnsi" w:cstheme="majorHAnsi"/>
          <w:b/>
          <w:bCs/>
          <w:sz w:val="22"/>
          <w:szCs w:val="22"/>
        </w:rPr>
      </w:pPr>
      <w:r>
        <w:rPr>
          <w:rFonts w:asciiTheme="majorHAnsi" w:hAnsiTheme="majorHAnsi" w:cstheme="majorHAnsi"/>
          <w:b/>
          <w:bCs/>
          <w:sz w:val="22"/>
          <w:szCs w:val="22"/>
        </w:rPr>
        <w:t>19.INFORMACJE PROCEDURALNE</w:t>
      </w:r>
    </w:p>
    <w:p w:rsidR="007E5E6C" w:rsidRDefault="00941628">
      <w:pPr>
        <w:pStyle w:val="Akapitzlist"/>
        <w:numPr>
          <w:ilvl w:val="1"/>
          <w:numId w:val="15"/>
        </w:numPr>
        <w:spacing w:after="4"/>
        <w:jc w:val="both"/>
        <w:rPr>
          <w:rFonts w:ascii="Calibri Light" w:hAnsi="Calibri Light" w:cs="Calibri Light"/>
        </w:rPr>
      </w:pPr>
      <w:r>
        <w:rPr>
          <w:rFonts w:asciiTheme="majorHAnsi" w:hAnsiTheme="majorHAnsi" w:cstheme="majorHAnsi"/>
        </w:rPr>
        <w:t xml:space="preserve">Zamawiający </w:t>
      </w:r>
      <w:r w:rsidR="00820B77" w:rsidRPr="00820B77">
        <w:rPr>
          <w:rFonts w:asciiTheme="majorHAnsi" w:hAnsiTheme="majorHAnsi" w:cstheme="majorHAnsi"/>
          <w:b/>
          <w:bCs/>
        </w:rPr>
        <w:t>nie</w:t>
      </w:r>
      <w:r w:rsidR="00820B77">
        <w:rPr>
          <w:rFonts w:asciiTheme="majorHAnsi" w:hAnsiTheme="majorHAnsi" w:cstheme="majorHAnsi"/>
        </w:rPr>
        <w:t xml:space="preserve"> </w:t>
      </w:r>
      <w:r>
        <w:rPr>
          <w:rFonts w:asciiTheme="majorHAnsi" w:hAnsiTheme="majorHAnsi" w:cstheme="majorHAnsi"/>
          <w:b/>
          <w:bCs/>
        </w:rPr>
        <w:t>do</w:t>
      </w:r>
      <w:r>
        <w:rPr>
          <w:rFonts w:asciiTheme="majorHAnsi" w:hAnsiTheme="majorHAnsi" w:cstheme="majorHAnsi"/>
          <w:b/>
        </w:rPr>
        <w:t>puszcza</w:t>
      </w:r>
      <w:r>
        <w:rPr>
          <w:rFonts w:asciiTheme="majorHAnsi" w:hAnsiTheme="majorHAnsi" w:cstheme="majorHAnsi"/>
        </w:rPr>
        <w:t xml:space="preserve"> składanie  ofert częściowych.</w:t>
      </w:r>
    </w:p>
    <w:p w:rsidR="007E5E6C" w:rsidRDefault="00941628">
      <w:pPr>
        <w:pStyle w:val="Akapitzlist"/>
        <w:numPr>
          <w:ilvl w:val="1"/>
          <w:numId w:val="15"/>
        </w:numPr>
        <w:spacing w:after="4"/>
        <w:jc w:val="both"/>
        <w:rPr>
          <w:rFonts w:ascii="Calibri Light" w:hAnsi="Calibri Light" w:cs="Calibri Light"/>
        </w:rPr>
      </w:pPr>
      <w:r>
        <w:rPr>
          <w:rFonts w:ascii="Calibri Light" w:hAnsi="Calibri Light" w:cs="Calibri Light"/>
        </w:rPr>
        <w:t>Zamawiający nie przewiduje wyboru najkorzystniejszej oferty z możliwością prowadzenia negocjacji.</w:t>
      </w:r>
    </w:p>
    <w:p w:rsidR="007E5E6C" w:rsidRDefault="00941628">
      <w:pPr>
        <w:pStyle w:val="Akapitzlist"/>
        <w:numPr>
          <w:ilvl w:val="1"/>
          <w:numId w:val="15"/>
        </w:numPr>
        <w:spacing w:after="4"/>
        <w:jc w:val="both"/>
        <w:rPr>
          <w:rFonts w:ascii="Calibri Light" w:hAnsi="Calibri Light" w:cs="Calibri Light"/>
        </w:rPr>
      </w:pPr>
      <w:r>
        <w:rPr>
          <w:rFonts w:ascii="Calibri Light" w:hAnsi="Calibri Light" w:cs="Calibri Light"/>
        </w:rPr>
        <w:t>Zamawiający nie przewiduje wyboru najkorzystniejszej oferty z zastosowaniem aukcji elektronicznej.</w:t>
      </w:r>
    </w:p>
    <w:p w:rsidR="007E5E6C" w:rsidRDefault="00941628">
      <w:pPr>
        <w:pStyle w:val="Akapitzlist"/>
        <w:numPr>
          <w:ilvl w:val="1"/>
          <w:numId w:val="15"/>
        </w:numPr>
        <w:spacing w:after="4"/>
        <w:jc w:val="both"/>
        <w:rPr>
          <w:rFonts w:ascii="Calibri Light" w:hAnsi="Calibri Light" w:cs="Calibri Light"/>
        </w:rPr>
      </w:pPr>
      <w:r>
        <w:rPr>
          <w:rFonts w:ascii="Calibri Light" w:hAnsi="Calibri Light" w:cs="Calibri Light"/>
        </w:rPr>
        <w:t xml:space="preserve">Zamawiający nie zastrzega obowiązku osobistego wykonania przez Wykonawcę kluczowych zadań zgodnie z art. 60 i art. 121 Ustawy Pzp. </w:t>
      </w:r>
    </w:p>
    <w:p w:rsidR="007E5E6C" w:rsidRDefault="00941628">
      <w:pPr>
        <w:pStyle w:val="Akapitzlist"/>
        <w:numPr>
          <w:ilvl w:val="1"/>
          <w:numId w:val="15"/>
        </w:numPr>
        <w:spacing w:after="4"/>
        <w:jc w:val="both"/>
        <w:rPr>
          <w:rFonts w:ascii="Calibri Light" w:hAnsi="Calibri Light" w:cs="Calibri Light"/>
        </w:rPr>
      </w:pPr>
      <w:r>
        <w:rPr>
          <w:rFonts w:ascii="Calibri Light" w:hAnsi="Calibri Light" w:cs="Calibri Light"/>
        </w:rPr>
        <w:t xml:space="preserve">Zamawiający nie wymaga, ani nie dopuszcza możliwości złożenia oferty w postaci katalogów elektronicznych lub dołączenia katalogów elektronicznych do oferty. </w:t>
      </w:r>
    </w:p>
    <w:p w:rsidR="007E5E6C" w:rsidRDefault="00941628">
      <w:pPr>
        <w:pStyle w:val="Akapitzlist"/>
        <w:numPr>
          <w:ilvl w:val="1"/>
          <w:numId w:val="15"/>
        </w:numPr>
        <w:spacing w:after="4"/>
        <w:jc w:val="both"/>
        <w:rPr>
          <w:rFonts w:ascii="Calibri Light" w:hAnsi="Calibri Light" w:cs="Calibri Light"/>
        </w:rPr>
      </w:pPr>
      <w:r>
        <w:rPr>
          <w:rFonts w:ascii="Calibri Light" w:hAnsi="Calibri Light" w:cs="Calibri Light"/>
        </w:rPr>
        <w:t xml:space="preserve">Zamawiający nie określa  dodatkowych wymagań związanych z zatrudnianiem osób, o których mowa w art. 96 ust. 2 pkt 2 Ustawy Pzp. </w:t>
      </w:r>
    </w:p>
    <w:p w:rsidR="007E5E6C" w:rsidRDefault="00941628">
      <w:pPr>
        <w:pStyle w:val="Akapitzlist"/>
        <w:numPr>
          <w:ilvl w:val="1"/>
          <w:numId w:val="15"/>
        </w:numPr>
        <w:spacing w:after="4"/>
        <w:jc w:val="both"/>
        <w:rPr>
          <w:rFonts w:ascii="Calibri Light" w:hAnsi="Calibri Light" w:cs="Calibri Light"/>
        </w:rPr>
      </w:pPr>
      <w:r>
        <w:rPr>
          <w:rFonts w:ascii="Calibri Light" w:hAnsi="Calibri Light" w:cs="Calibri Light"/>
        </w:rPr>
        <w:lastRenderedPageBreak/>
        <w:t xml:space="preserve">Zamawiający nie  zastrzega  możliwości ubiegania się o udzielenie zamówienia wyłącznie przez Wykonawców, o których mowa w art. 94 Ustawy Pzp. </w:t>
      </w:r>
    </w:p>
    <w:p w:rsidR="007E5E6C" w:rsidRDefault="00941628">
      <w:pPr>
        <w:pStyle w:val="Akapitzlist"/>
        <w:numPr>
          <w:ilvl w:val="1"/>
          <w:numId w:val="15"/>
        </w:numPr>
        <w:spacing w:after="4"/>
        <w:jc w:val="both"/>
        <w:rPr>
          <w:rFonts w:ascii="Calibri Light" w:hAnsi="Calibri Light" w:cs="Calibri Light"/>
        </w:rPr>
      </w:pPr>
      <w:r>
        <w:rPr>
          <w:rFonts w:ascii="Calibri Light" w:hAnsi="Calibri Light" w:cs="Calibri Light"/>
        </w:rPr>
        <w:t>Zamawiający nie przewiduje zwrotu kosztów udziału w postępowaniu.</w:t>
      </w:r>
    </w:p>
    <w:p w:rsidR="007E5E6C" w:rsidRDefault="00941628">
      <w:pPr>
        <w:pStyle w:val="Akapitzlist"/>
        <w:numPr>
          <w:ilvl w:val="1"/>
          <w:numId w:val="15"/>
        </w:numPr>
        <w:spacing w:after="4"/>
        <w:jc w:val="both"/>
        <w:rPr>
          <w:rFonts w:asciiTheme="majorHAnsi" w:hAnsiTheme="majorHAnsi" w:cstheme="majorHAnsi"/>
        </w:rPr>
      </w:pPr>
      <w:r>
        <w:rPr>
          <w:rFonts w:asciiTheme="majorHAnsi" w:hAnsiTheme="majorHAnsi" w:cstheme="majorHAnsi"/>
        </w:rPr>
        <w:t>Zamawiający nie dopuszcza składania ofert wariantowych.</w:t>
      </w:r>
    </w:p>
    <w:p w:rsidR="007E5E6C" w:rsidRDefault="00941628">
      <w:pPr>
        <w:pStyle w:val="Akapitzlist"/>
        <w:numPr>
          <w:ilvl w:val="1"/>
          <w:numId w:val="15"/>
        </w:numPr>
        <w:spacing w:after="4"/>
        <w:jc w:val="both"/>
        <w:rPr>
          <w:rFonts w:asciiTheme="majorHAnsi" w:hAnsiTheme="majorHAnsi" w:cstheme="majorHAnsi"/>
        </w:rPr>
      </w:pPr>
      <w:r>
        <w:rPr>
          <w:rFonts w:asciiTheme="majorHAnsi" w:hAnsiTheme="majorHAnsi" w:cstheme="majorHAnsi"/>
        </w:rPr>
        <w:t>Zamawiający nie przewiduje zawarcia umowy ramowej</w:t>
      </w:r>
      <w:r>
        <w:rPr>
          <w:rFonts w:ascii="Calibri Light" w:hAnsi="Calibri Light" w:cs="Calibri Light"/>
        </w:rPr>
        <w:t>.</w:t>
      </w:r>
    </w:p>
    <w:p w:rsidR="007E5E6C" w:rsidRDefault="00941628">
      <w:pPr>
        <w:pStyle w:val="Akapitzlist"/>
        <w:numPr>
          <w:ilvl w:val="1"/>
          <w:numId w:val="15"/>
        </w:numPr>
        <w:spacing w:after="4"/>
        <w:jc w:val="both"/>
        <w:rPr>
          <w:rFonts w:asciiTheme="majorHAnsi" w:hAnsiTheme="majorHAnsi" w:cstheme="majorHAnsi"/>
        </w:rPr>
      </w:pPr>
      <w:r>
        <w:rPr>
          <w:rFonts w:ascii="Calibri Light" w:hAnsi="Calibri Light" w:cs="Calibri Light"/>
        </w:rPr>
        <w:t>Zamawiający nie przewiduje udzielania zamówień o których mowa w art. 214 ust. 1 pkt 7 ustawy Pzp.</w:t>
      </w:r>
    </w:p>
    <w:p w:rsidR="007E5E6C" w:rsidRDefault="00941628">
      <w:pPr>
        <w:pStyle w:val="Akapitzlist"/>
        <w:numPr>
          <w:ilvl w:val="1"/>
          <w:numId w:val="15"/>
        </w:numPr>
        <w:spacing w:after="4"/>
        <w:jc w:val="both"/>
        <w:rPr>
          <w:rFonts w:asciiTheme="majorHAnsi" w:hAnsiTheme="majorHAnsi" w:cstheme="majorHAnsi"/>
          <w:bCs/>
        </w:rPr>
      </w:pPr>
      <w:r>
        <w:rPr>
          <w:rFonts w:asciiTheme="majorHAnsi" w:hAnsiTheme="majorHAnsi" w:cstheme="majorHAnsi"/>
          <w:bCs/>
          <w:color w:val="000000"/>
        </w:rPr>
        <w:t>Wyjaśnienia oraz zmiana treści specyfikacji</w:t>
      </w:r>
    </w:p>
    <w:p w:rsidR="007E5E6C" w:rsidRDefault="00941628">
      <w:pPr>
        <w:spacing w:after="5"/>
        <w:ind w:left="567"/>
        <w:jc w:val="both"/>
        <w:rPr>
          <w:rFonts w:asciiTheme="majorHAnsi" w:hAnsiTheme="majorHAnsi" w:cstheme="majorHAnsi"/>
          <w:b/>
          <w:sz w:val="22"/>
          <w:szCs w:val="22"/>
        </w:rPr>
      </w:pPr>
      <w:r>
        <w:rPr>
          <w:rFonts w:asciiTheme="majorHAnsi" w:hAnsiTheme="majorHAnsi" w:cstheme="majorHAnsi"/>
          <w:bCs/>
          <w:sz w:val="22"/>
          <w:szCs w:val="22"/>
        </w:rPr>
        <w:t>1.</w:t>
      </w:r>
      <w:r>
        <w:rPr>
          <w:rFonts w:asciiTheme="majorHAnsi" w:hAnsiTheme="majorHAnsi" w:cstheme="majorHAnsi"/>
          <w:b/>
          <w:sz w:val="22"/>
          <w:szCs w:val="22"/>
        </w:rPr>
        <w:t>.</w:t>
      </w:r>
      <w:r>
        <w:rPr>
          <w:rFonts w:asciiTheme="majorHAnsi" w:hAnsiTheme="majorHAnsi" w:cstheme="majorHAnsi"/>
          <w:sz w:val="22"/>
          <w:szCs w:val="22"/>
        </w:rPr>
        <w:t xml:space="preserve">Zamawiający zaleca, aby Wykonawca zwracał się przy użyciu poczty elektronicznej do Zamawiającego o wyjaśnienie treści Specyfikacji Warunków Zamówienia. </w:t>
      </w:r>
    </w:p>
    <w:p w:rsidR="007E5E6C" w:rsidRDefault="00941628">
      <w:pPr>
        <w:spacing w:after="4"/>
        <w:ind w:left="567"/>
        <w:jc w:val="both"/>
        <w:rPr>
          <w:rFonts w:asciiTheme="majorHAnsi" w:hAnsiTheme="majorHAnsi" w:cstheme="majorHAnsi"/>
          <w:sz w:val="22"/>
          <w:szCs w:val="22"/>
        </w:rPr>
      </w:pPr>
      <w:r>
        <w:rPr>
          <w:rFonts w:asciiTheme="majorHAnsi" w:hAnsiTheme="majorHAnsi" w:cstheme="majorHAnsi"/>
          <w:bCs/>
          <w:sz w:val="22"/>
          <w:szCs w:val="22"/>
        </w:rPr>
        <w:t>2..</w:t>
      </w:r>
      <w:r>
        <w:rPr>
          <w:rFonts w:asciiTheme="majorHAnsi" w:hAnsiTheme="majorHAnsi" w:cstheme="majorHAnsi"/>
          <w:sz w:val="22"/>
          <w:szCs w:val="22"/>
        </w:rPr>
        <w:t>Zamawiający jest obowiązany udzielić wyjaśnień niezwłocznie, jednak nie później niż na 2  dni przed upływem terminu składania ofert -  pod warunkiem, że wniosek o wyjaśnienie treści specyfikacji warunków zamówienia wpłynął do Zamawiającego nie później niż 4  dni przed upływem terminu składania ofert.</w:t>
      </w:r>
    </w:p>
    <w:p w:rsidR="007E5E6C" w:rsidRDefault="00941628">
      <w:pPr>
        <w:spacing w:after="4"/>
        <w:ind w:left="567"/>
        <w:jc w:val="both"/>
        <w:rPr>
          <w:rFonts w:asciiTheme="majorHAnsi" w:hAnsiTheme="majorHAnsi" w:cstheme="majorHAnsi"/>
          <w:sz w:val="22"/>
          <w:szCs w:val="22"/>
        </w:rPr>
      </w:pPr>
      <w:r>
        <w:rPr>
          <w:rFonts w:asciiTheme="majorHAnsi" w:hAnsiTheme="majorHAnsi" w:cstheme="majorHAnsi"/>
          <w:bCs/>
          <w:sz w:val="22"/>
          <w:szCs w:val="22"/>
        </w:rPr>
        <w:t>3..</w:t>
      </w:r>
      <w:r>
        <w:rPr>
          <w:rFonts w:asciiTheme="majorHAnsi" w:hAnsiTheme="majorHAnsi" w:cstheme="majorHAnsi"/>
          <w:sz w:val="22"/>
          <w:szCs w:val="22"/>
        </w:rPr>
        <w:t>Jeżeli wniosek o wyjaśnienie treści specyfikacji istotnych warunków zamówienia wpłynął po upływie terminu składania wniosku, o którym mowa w pkt. 19.6.2., Zamawiający może udzielić wyjaśnień albo pozostawić go bez rozpoznania. Przedłużenie terminu składania ofert nie ma wpływu na bieg terminu składania wniosku o wyjaśnienie treści SWZ.</w:t>
      </w:r>
    </w:p>
    <w:p w:rsidR="007E5E6C" w:rsidRDefault="00941628">
      <w:pPr>
        <w:spacing w:after="4"/>
        <w:ind w:left="567"/>
        <w:jc w:val="both"/>
        <w:rPr>
          <w:rFonts w:asciiTheme="majorHAnsi" w:hAnsiTheme="majorHAnsi" w:cstheme="majorHAnsi"/>
          <w:sz w:val="22"/>
          <w:szCs w:val="22"/>
          <w:u w:val="single"/>
        </w:rPr>
      </w:pPr>
      <w:r>
        <w:rPr>
          <w:rFonts w:asciiTheme="majorHAnsi" w:hAnsiTheme="majorHAnsi" w:cstheme="majorHAnsi"/>
          <w:bCs/>
          <w:sz w:val="22"/>
          <w:szCs w:val="22"/>
        </w:rPr>
        <w:t>4..</w:t>
      </w:r>
      <w:r>
        <w:rPr>
          <w:rFonts w:asciiTheme="majorHAnsi" w:hAnsiTheme="majorHAnsi" w:cstheme="majorHAnsi"/>
          <w:sz w:val="22"/>
          <w:szCs w:val="22"/>
        </w:rPr>
        <w:t>Treść zapytań wraz z wyjaśnieniami (bez ujawniana źródła zapytania), modyfikacje SWZ, informacje o przedłużeniu terminu składania ofert, kopie odwołań dotyczących treści ogłoszenia o zamówieniu lub postanowień SWZ Zamawiający zamieszcza na stronie internetowej prowadzonego postępowania.</w:t>
      </w:r>
      <w:r>
        <w:rPr>
          <w:rFonts w:asciiTheme="majorHAnsi" w:hAnsiTheme="majorHAnsi" w:cstheme="majorHAnsi"/>
          <w:sz w:val="22"/>
          <w:szCs w:val="22"/>
          <w:u w:val="single"/>
        </w:rPr>
        <w:t xml:space="preserve"> </w:t>
      </w:r>
    </w:p>
    <w:p w:rsidR="007E5E6C" w:rsidRDefault="00941628">
      <w:pPr>
        <w:spacing w:after="4"/>
        <w:ind w:left="567"/>
        <w:jc w:val="both"/>
        <w:rPr>
          <w:rFonts w:asciiTheme="majorHAnsi" w:hAnsiTheme="majorHAnsi" w:cstheme="majorHAnsi"/>
          <w:color w:val="FF0000"/>
          <w:sz w:val="22"/>
          <w:szCs w:val="22"/>
        </w:rPr>
      </w:pPr>
      <w:r>
        <w:rPr>
          <w:rFonts w:asciiTheme="majorHAnsi" w:hAnsiTheme="majorHAnsi" w:cstheme="majorHAnsi"/>
          <w:bCs/>
          <w:sz w:val="22"/>
          <w:szCs w:val="22"/>
        </w:rPr>
        <w:t>5..</w:t>
      </w:r>
      <w:r>
        <w:rPr>
          <w:rFonts w:asciiTheme="majorHAnsi" w:hAnsiTheme="majorHAnsi" w:cstheme="majorHAnsi"/>
          <w:sz w:val="22"/>
          <w:szCs w:val="22"/>
        </w:rPr>
        <w:t>Zgodnie z art. 20 ust. 2 ustawy prawo zamówień publicznych postępowanie jest prowadzone w języku polskim. W związku z powyższym wnioski o wyjaśnienie treści SWZ, dokumenty, oświadczenia oraz inne dokumenty składane w postepowaniu winny być wnoszone w języku polskim.</w:t>
      </w:r>
      <w:r>
        <w:rPr>
          <w:rFonts w:asciiTheme="majorHAnsi" w:hAnsiTheme="majorHAnsi" w:cstheme="majorHAnsi"/>
          <w:color w:val="FF0000"/>
          <w:sz w:val="22"/>
          <w:szCs w:val="22"/>
        </w:rPr>
        <w:t xml:space="preserve"> </w:t>
      </w:r>
    </w:p>
    <w:p w:rsidR="007E5E6C" w:rsidRDefault="00941628">
      <w:pPr>
        <w:pStyle w:val="Akapitzlist"/>
        <w:numPr>
          <w:ilvl w:val="1"/>
          <w:numId w:val="15"/>
        </w:numPr>
        <w:spacing w:after="4"/>
        <w:jc w:val="both"/>
        <w:rPr>
          <w:rFonts w:asciiTheme="majorHAnsi" w:hAnsiTheme="majorHAnsi" w:cstheme="majorHAnsi"/>
        </w:rPr>
      </w:pPr>
      <w:r>
        <w:rPr>
          <w:rFonts w:asciiTheme="majorHAnsi" w:hAnsiTheme="majorHAnsi" w:cstheme="majorHAnsi"/>
        </w:rPr>
        <w:t>Zamawiający nie zamierza zwołać zebrania Wykonawców.</w:t>
      </w:r>
    </w:p>
    <w:p w:rsidR="007E5E6C" w:rsidRDefault="00941628">
      <w:pPr>
        <w:pStyle w:val="Akapitzlist"/>
        <w:numPr>
          <w:ilvl w:val="1"/>
          <w:numId w:val="15"/>
        </w:numPr>
        <w:spacing w:after="4"/>
        <w:ind w:left="709" w:hanging="709"/>
        <w:jc w:val="both"/>
        <w:rPr>
          <w:rFonts w:asciiTheme="majorHAnsi" w:hAnsiTheme="majorHAnsi" w:cstheme="majorHAnsi"/>
        </w:rPr>
      </w:pPr>
      <w:r>
        <w:rPr>
          <w:rFonts w:asciiTheme="majorHAnsi" w:hAnsiTheme="majorHAnsi" w:cstheme="majorHAnsi"/>
        </w:rPr>
        <w:t>Zamawiający nie wymaga odbycia wizji lokalnej ani sprawdzenia przez wykonawcę dokumentów   niezbędnych do realizacji zamówienia dostępnych na miejscu u zamawiającego.</w:t>
      </w:r>
    </w:p>
    <w:p w:rsidR="007E5E6C" w:rsidRDefault="00941628">
      <w:pPr>
        <w:pStyle w:val="Akapitzlist"/>
        <w:numPr>
          <w:ilvl w:val="1"/>
          <w:numId w:val="15"/>
        </w:numPr>
        <w:spacing w:after="4"/>
        <w:ind w:left="709" w:hanging="709"/>
        <w:rPr>
          <w:rFonts w:asciiTheme="majorHAnsi" w:hAnsiTheme="majorHAnsi" w:cstheme="majorHAnsi"/>
        </w:rPr>
      </w:pPr>
      <w:r>
        <w:rPr>
          <w:rFonts w:asciiTheme="majorHAnsi" w:hAnsiTheme="majorHAnsi" w:cstheme="majorHAnsi"/>
        </w:rPr>
        <w:t>Zamawiający nie przewiduje wyboru najkorzystniejszej oferty z zastosowaniem aukcji elektronicznej.</w:t>
      </w:r>
    </w:p>
    <w:p w:rsidR="007E5E6C" w:rsidRDefault="007E5E6C">
      <w:pPr>
        <w:pStyle w:val="Tekstpodstawowy"/>
        <w:spacing w:after="120" w:line="276" w:lineRule="auto"/>
        <w:jc w:val="both"/>
        <w:rPr>
          <w:rFonts w:ascii="Calibri Light" w:hAnsi="Calibri Light" w:cs="Calibri Light"/>
          <w:b/>
          <w:bCs/>
          <w:smallCaps w:val="0"/>
          <w:sz w:val="22"/>
          <w:szCs w:val="22"/>
          <w:u w:val="single"/>
        </w:rPr>
      </w:pPr>
    </w:p>
    <w:p w:rsidR="00AB218C" w:rsidRDefault="00AB218C">
      <w:pPr>
        <w:pStyle w:val="Tekstpodstawowy"/>
        <w:spacing w:after="120" w:line="276" w:lineRule="auto"/>
        <w:jc w:val="both"/>
        <w:rPr>
          <w:rFonts w:ascii="Calibri Light" w:hAnsi="Calibri Light" w:cs="Calibri Light"/>
          <w:b/>
          <w:bCs/>
          <w:smallCaps w:val="0"/>
          <w:sz w:val="22"/>
          <w:szCs w:val="22"/>
          <w:u w:val="single"/>
        </w:rPr>
      </w:pPr>
    </w:p>
    <w:p w:rsidR="007E5E6C" w:rsidRDefault="00941628">
      <w:pPr>
        <w:pStyle w:val="Tekstpodstawowy"/>
        <w:spacing w:after="120" w:line="276" w:lineRule="auto"/>
        <w:jc w:val="both"/>
        <w:rPr>
          <w:rFonts w:ascii="Calibri Light" w:hAnsi="Calibri Light" w:cs="Calibri Light"/>
          <w:b/>
          <w:bCs/>
          <w:smallCaps w:val="0"/>
          <w:sz w:val="22"/>
          <w:szCs w:val="22"/>
          <w:u w:val="single"/>
        </w:rPr>
      </w:pPr>
      <w:r>
        <w:rPr>
          <w:rFonts w:ascii="Calibri Light" w:hAnsi="Calibri Light" w:cs="Calibri Light"/>
          <w:b/>
          <w:bCs/>
          <w:smallCaps w:val="0"/>
          <w:sz w:val="22"/>
          <w:szCs w:val="22"/>
        </w:rPr>
        <w:t xml:space="preserve">         </w:t>
      </w:r>
      <w:r>
        <w:rPr>
          <w:rFonts w:ascii="Calibri Light" w:hAnsi="Calibri Light" w:cs="Calibri Light"/>
          <w:b/>
          <w:bCs/>
          <w:smallCaps w:val="0"/>
          <w:sz w:val="22"/>
          <w:szCs w:val="22"/>
          <w:u w:val="single"/>
        </w:rPr>
        <w:t>Załączniki stanowiące integralną część Specyfikacji (SWZ).</w:t>
      </w:r>
    </w:p>
    <w:p w:rsidR="007E5E6C" w:rsidRDefault="007E5E6C">
      <w:pPr>
        <w:pStyle w:val="Bezodstpw"/>
        <w:spacing w:line="276" w:lineRule="auto"/>
        <w:ind w:left="426"/>
        <w:jc w:val="both"/>
        <w:rPr>
          <w:rFonts w:ascii="Calibri Light" w:hAnsi="Calibri Light" w:cs="Calibri Light"/>
          <w:sz w:val="22"/>
          <w:szCs w:val="22"/>
        </w:rPr>
      </w:pPr>
    </w:p>
    <w:p w:rsidR="007E5E6C" w:rsidRDefault="00941628">
      <w:pPr>
        <w:pStyle w:val="Bezodstpw"/>
        <w:spacing w:line="276" w:lineRule="auto"/>
        <w:ind w:left="426"/>
        <w:jc w:val="both"/>
        <w:rPr>
          <w:rFonts w:ascii="Calibri Light" w:hAnsi="Calibri Light" w:cs="Calibri Light"/>
          <w:color w:val="70AD47" w:themeColor="accent6"/>
          <w:sz w:val="22"/>
          <w:szCs w:val="22"/>
        </w:rPr>
      </w:pPr>
      <w:r>
        <w:rPr>
          <w:rFonts w:ascii="Calibri Light" w:hAnsi="Calibri Light" w:cs="Calibri Light"/>
          <w:sz w:val="22"/>
          <w:szCs w:val="22"/>
        </w:rPr>
        <w:t xml:space="preserve">Załącznik nr 1:  Formularz oferty </w:t>
      </w:r>
    </w:p>
    <w:p w:rsidR="007E5E6C" w:rsidRDefault="00941628" w:rsidP="00820B77">
      <w:pPr>
        <w:pStyle w:val="Bezodstpw"/>
        <w:spacing w:line="276" w:lineRule="auto"/>
        <w:ind w:left="426"/>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Załącznik nr 1  </w:t>
      </w:r>
      <w:r w:rsidR="00820B77">
        <w:rPr>
          <w:rFonts w:ascii="Calibri Light" w:hAnsi="Calibri Light" w:cs="Calibri Light"/>
          <w:color w:val="000000" w:themeColor="text1"/>
          <w:sz w:val="22"/>
          <w:szCs w:val="22"/>
        </w:rPr>
        <w:t xml:space="preserve"> </w:t>
      </w:r>
      <w:r>
        <w:rPr>
          <w:rFonts w:ascii="Calibri Light" w:hAnsi="Calibri Light" w:cs="Calibri Light"/>
          <w:color w:val="000000" w:themeColor="text1"/>
          <w:sz w:val="22"/>
          <w:szCs w:val="22"/>
        </w:rPr>
        <w:t xml:space="preserve">do formularza ofertowego </w:t>
      </w:r>
    </w:p>
    <w:p w:rsidR="007E5E6C" w:rsidRDefault="00941628">
      <w:pPr>
        <w:pStyle w:val="Bezodstpw"/>
        <w:spacing w:line="276" w:lineRule="auto"/>
        <w:ind w:left="2127" w:hanging="1701"/>
        <w:jc w:val="both"/>
        <w:rPr>
          <w:rFonts w:ascii="Calibri Light" w:hAnsi="Calibri Light" w:cs="Calibri Light"/>
          <w:sz w:val="22"/>
          <w:szCs w:val="22"/>
        </w:rPr>
      </w:pPr>
      <w:r>
        <w:rPr>
          <w:rFonts w:ascii="Calibri Light" w:hAnsi="Calibri Light" w:cs="Calibri Light"/>
          <w:sz w:val="22"/>
          <w:szCs w:val="22"/>
        </w:rPr>
        <w:t>Załącznik nr 2:  Oświadczenie o braku podstaw wykluczenia</w:t>
      </w:r>
    </w:p>
    <w:p w:rsidR="007E5E6C" w:rsidRDefault="00941628">
      <w:pPr>
        <w:pStyle w:val="Bezodstpw"/>
        <w:spacing w:line="276" w:lineRule="auto"/>
        <w:ind w:left="2127" w:hanging="1701"/>
        <w:jc w:val="both"/>
        <w:rPr>
          <w:rFonts w:ascii="Calibri Light" w:hAnsi="Calibri Light" w:cs="Calibri Light"/>
          <w:sz w:val="22"/>
          <w:szCs w:val="22"/>
        </w:rPr>
      </w:pPr>
      <w:r>
        <w:rPr>
          <w:rFonts w:ascii="Calibri Light" w:hAnsi="Calibri Light" w:cs="Calibri Light"/>
          <w:sz w:val="22"/>
          <w:szCs w:val="22"/>
        </w:rPr>
        <w:t>Załącznik nr 3:  Oświadczenie o spełnieniu warunków udziału</w:t>
      </w:r>
    </w:p>
    <w:p w:rsidR="007E5E6C" w:rsidRDefault="00941628">
      <w:pPr>
        <w:pStyle w:val="Bezodstpw"/>
        <w:spacing w:line="276" w:lineRule="auto"/>
        <w:jc w:val="both"/>
        <w:rPr>
          <w:rFonts w:ascii="Calibri Light" w:hAnsi="Calibri Light" w:cs="Calibri Light"/>
          <w:sz w:val="22"/>
          <w:szCs w:val="22"/>
        </w:rPr>
      </w:pPr>
      <w:r>
        <w:rPr>
          <w:rFonts w:ascii="Calibri Light" w:hAnsi="Calibri Light" w:cs="Calibri Light"/>
          <w:sz w:val="22"/>
          <w:szCs w:val="22"/>
        </w:rPr>
        <w:t xml:space="preserve">         Załącznik nr 4:  Oświadczenie o przynależności do grupy kapitałowej</w:t>
      </w:r>
    </w:p>
    <w:p w:rsidR="007E5E6C" w:rsidRDefault="00941628">
      <w:pPr>
        <w:pStyle w:val="Bezodstpw"/>
        <w:spacing w:line="276" w:lineRule="auto"/>
        <w:ind w:left="2127" w:hanging="1701"/>
        <w:jc w:val="both"/>
        <w:rPr>
          <w:rFonts w:ascii="Calibri Light" w:hAnsi="Calibri Light" w:cs="Calibri Light"/>
          <w:sz w:val="22"/>
          <w:szCs w:val="22"/>
        </w:rPr>
      </w:pPr>
      <w:r>
        <w:rPr>
          <w:rFonts w:ascii="Calibri Light" w:hAnsi="Calibri Light" w:cs="Calibri Light"/>
          <w:sz w:val="22"/>
          <w:szCs w:val="22"/>
        </w:rPr>
        <w:t xml:space="preserve">Załącznik nr  5:  Oświadczenie konsorcjum </w:t>
      </w:r>
    </w:p>
    <w:p w:rsidR="007E5E6C" w:rsidRDefault="00941628">
      <w:pPr>
        <w:pStyle w:val="Bezodstpw"/>
        <w:spacing w:line="276" w:lineRule="auto"/>
        <w:ind w:left="426"/>
        <w:jc w:val="both"/>
        <w:rPr>
          <w:rFonts w:ascii="Calibri Light" w:hAnsi="Calibri Light" w:cs="Calibri Light"/>
          <w:sz w:val="22"/>
          <w:szCs w:val="22"/>
        </w:rPr>
      </w:pPr>
      <w:r>
        <w:rPr>
          <w:rFonts w:ascii="Calibri Light" w:hAnsi="Calibri Light" w:cs="Calibri Light"/>
          <w:sz w:val="22"/>
          <w:szCs w:val="22"/>
        </w:rPr>
        <w:t>Załącznik nr 6:   Wykaz dostaw</w:t>
      </w:r>
    </w:p>
    <w:p w:rsidR="007E5E6C" w:rsidRDefault="00941628">
      <w:pPr>
        <w:pStyle w:val="Bezodstpw"/>
        <w:spacing w:line="276" w:lineRule="auto"/>
        <w:jc w:val="both"/>
        <w:rPr>
          <w:rFonts w:asciiTheme="majorHAnsi" w:hAnsiTheme="majorHAnsi" w:cstheme="majorHAnsi"/>
          <w:sz w:val="22"/>
          <w:szCs w:val="22"/>
        </w:rPr>
      </w:pPr>
      <w:r>
        <w:rPr>
          <w:rFonts w:ascii="Calibri Light" w:hAnsi="Calibri Light" w:cs="Calibri Light"/>
          <w:sz w:val="22"/>
          <w:szCs w:val="22"/>
        </w:rPr>
        <w:t xml:space="preserve">         Załącznik nr 7:   Wykaz osób</w:t>
      </w:r>
    </w:p>
    <w:p w:rsidR="007E5E6C" w:rsidRDefault="00941628">
      <w:pPr>
        <w:pStyle w:val="Bezodstpw"/>
        <w:spacing w:line="276" w:lineRule="auto"/>
        <w:ind w:left="426"/>
        <w:jc w:val="both"/>
        <w:rPr>
          <w:rFonts w:ascii="Calibri Light" w:hAnsi="Calibri Light" w:cs="Calibri Light"/>
          <w:sz w:val="22"/>
          <w:szCs w:val="22"/>
        </w:rPr>
      </w:pPr>
      <w:r>
        <w:rPr>
          <w:rFonts w:ascii="Calibri Light" w:hAnsi="Calibri Light" w:cs="Calibri Light"/>
          <w:sz w:val="22"/>
          <w:szCs w:val="22"/>
        </w:rPr>
        <w:t>Załącznik nr 8:   Zobowiązanie zasoby</w:t>
      </w:r>
    </w:p>
    <w:p w:rsidR="007E5E6C" w:rsidRDefault="00941628">
      <w:pPr>
        <w:pStyle w:val="Bezodstpw"/>
        <w:spacing w:line="276" w:lineRule="auto"/>
        <w:ind w:left="426"/>
        <w:jc w:val="both"/>
        <w:rPr>
          <w:rFonts w:ascii="Calibri Light" w:hAnsi="Calibri Light" w:cs="Calibri Light"/>
          <w:sz w:val="22"/>
          <w:szCs w:val="22"/>
        </w:rPr>
      </w:pPr>
      <w:r>
        <w:rPr>
          <w:rFonts w:ascii="Calibri Light" w:hAnsi="Calibri Light" w:cs="Calibri Light"/>
          <w:sz w:val="22"/>
          <w:szCs w:val="22"/>
        </w:rPr>
        <w:lastRenderedPageBreak/>
        <w:t xml:space="preserve">Załącznik nr 9:    Oświadczenie podmiotu udostępniającego zasoby </w:t>
      </w:r>
    </w:p>
    <w:p w:rsidR="007E5E6C" w:rsidRDefault="00941628">
      <w:pPr>
        <w:pStyle w:val="Bezodstpw"/>
        <w:spacing w:line="276" w:lineRule="auto"/>
        <w:ind w:left="426"/>
        <w:jc w:val="both"/>
        <w:rPr>
          <w:rFonts w:ascii="Calibri Light" w:hAnsi="Calibri Light" w:cs="Calibri Light"/>
          <w:sz w:val="22"/>
          <w:szCs w:val="22"/>
        </w:rPr>
      </w:pPr>
      <w:r>
        <w:rPr>
          <w:rFonts w:asciiTheme="majorHAnsi" w:hAnsiTheme="majorHAnsi" w:cstheme="majorHAnsi"/>
          <w:sz w:val="22"/>
          <w:szCs w:val="22"/>
        </w:rPr>
        <w:t>Załącznik nr 10:  Oświadczenie o aktualności informacji</w:t>
      </w:r>
      <w:r>
        <w:rPr>
          <w:rFonts w:ascii="Calibri Light" w:hAnsi="Calibri Light" w:cs="Calibri Light"/>
          <w:sz w:val="22"/>
          <w:szCs w:val="22"/>
        </w:rPr>
        <w:t xml:space="preserve"> </w:t>
      </w:r>
    </w:p>
    <w:p w:rsidR="007E5E6C" w:rsidRDefault="00941628">
      <w:pPr>
        <w:pStyle w:val="Bezodstpw"/>
        <w:spacing w:line="276" w:lineRule="auto"/>
        <w:ind w:left="426"/>
        <w:jc w:val="both"/>
        <w:rPr>
          <w:rFonts w:asciiTheme="majorHAnsi" w:hAnsiTheme="majorHAnsi" w:cstheme="majorHAnsi"/>
          <w:sz w:val="22"/>
          <w:szCs w:val="22"/>
        </w:rPr>
      </w:pPr>
      <w:r>
        <w:rPr>
          <w:rFonts w:ascii="Calibri Light" w:hAnsi="Calibri Light" w:cs="Calibri Light"/>
          <w:sz w:val="22"/>
          <w:szCs w:val="22"/>
        </w:rPr>
        <w:t xml:space="preserve">Załącznik nr 11:  Opis przedmiotu zamówienia </w:t>
      </w:r>
    </w:p>
    <w:p w:rsidR="007E5E6C" w:rsidRDefault="00941628">
      <w:pPr>
        <w:pStyle w:val="Bezodstpw"/>
        <w:spacing w:line="276" w:lineRule="auto"/>
        <w:ind w:left="426"/>
        <w:jc w:val="both"/>
        <w:rPr>
          <w:rFonts w:asciiTheme="majorHAnsi" w:hAnsiTheme="majorHAnsi" w:cstheme="majorHAnsi"/>
          <w:sz w:val="22"/>
          <w:szCs w:val="22"/>
        </w:rPr>
      </w:pPr>
      <w:r>
        <w:rPr>
          <w:rFonts w:ascii="Calibri Light" w:hAnsi="Calibri Light" w:cs="Calibri Light"/>
          <w:sz w:val="22"/>
          <w:szCs w:val="22"/>
        </w:rPr>
        <w:t xml:space="preserve">Załącznik nr 12:  </w:t>
      </w:r>
      <w:r>
        <w:rPr>
          <w:rFonts w:asciiTheme="majorHAnsi" w:hAnsiTheme="majorHAnsi" w:cstheme="majorHAnsi"/>
          <w:sz w:val="22"/>
          <w:szCs w:val="22"/>
        </w:rPr>
        <w:t xml:space="preserve">Projektowane Postanowienia Umowy </w:t>
      </w:r>
    </w:p>
    <w:p w:rsidR="007E5E6C" w:rsidRDefault="007E5E6C">
      <w:pPr>
        <w:pStyle w:val="Bezodstpw"/>
        <w:spacing w:line="276" w:lineRule="auto"/>
        <w:ind w:left="426"/>
        <w:jc w:val="both"/>
        <w:rPr>
          <w:rFonts w:asciiTheme="majorHAnsi" w:hAnsiTheme="majorHAnsi" w:cstheme="majorHAnsi"/>
          <w:sz w:val="22"/>
          <w:szCs w:val="22"/>
        </w:rPr>
      </w:pPr>
    </w:p>
    <w:sectPr w:rsidR="007E5E6C" w:rsidSect="00C51929">
      <w:headerReference w:type="default" r:id="rId12"/>
      <w:footerReference w:type="even" r:id="rId13"/>
      <w:footerReference w:type="default" r:id="rId14"/>
      <w:headerReference w:type="first" r:id="rId15"/>
      <w:footerReference w:type="first" r:id="rId16"/>
      <w:pgSz w:w="11906" w:h="16838"/>
      <w:pgMar w:top="1843" w:right="1133" w:bottom="1560" w:left="1418" w:header="509" w:footer="11"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345" w:rsidRDefault="00D52345">
      <w:r>
        <w:separator/>
      </w:r>
    </w:p>
  </w:endnote>
  <w:endnote w:type="continuationSeparator" w:id="1">
    <w:p w:rsidR="00D52345" w:rsidRDefault="00D523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W1)">
    <w:altName w:val="Times New Roman"/>
    <w:charset w:val="EE"/>
    <w:family w:val="roman"/>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Georgia">
    <w:panose1 w:val="02040502050405020303"/>
    <w:charset w:val="EE"/>
    <w:family w:val="roman"/>
    <w:pitch w:val="variable"/>
    <w:sig w:usb0="00000287" w:usb1="00000000" w:usb2="00000000" w:usb3="00000000" w:csb0="0000009F" w:csb1="00000000"/>
  </w:font>
  <w:font w:name="Optima">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Mangal">
    <w:altName w:val="Courier"/>
    <w:panose1 w:val="00000400000000000000"/>
    <w:charset w:val="01"/>
    <w:family w:val="roman"/>
    <w:notTrueType/>
    <w:pitch w:val="variable"/>
    <w:sig w:usb0="00002000" w:usb1="00000000" w:usb2="00000000" w:usb3="00000000" w:csb0="00000000" w:csb1="00000000"/>
  </w:font>
  <w:font w:name="undefined">
    <w:altName w:val="Calibri"/>
    <w:charset w:val="00"/>
    <w:family w:val="auto"/>
    <w:pitch w:val="default"/>
    <w:sig w:usb0="00000000" w:usb1="00000000" w:usb2="00000000" w:usb3="00000000" w:csb0="00000000" w:csb1="00000000"/>
  </w:font>
  <w:font w:name="TimesNewRoman">
    <w:panose1 w:val="00000000000000000000"/>
    <w:charset w:val="00"/>
    <w:family w:val="roman"/>
    <w:notTrueType/>
    <w:pitch w:val="default"/>
    <w:sig w:usb0="00000000" w:usb1="00000000" w:usb2="00000000" w:usb3="00000000" w:csb0="00000000" w:csb1="00000000"/>
  </w:font>
  <w:font w:name="TimesNewRomanPSMT">
    <w:panose1 w:val="00000000000000000000"/>
    <w:charset w:val="00"/>
    <w:family w:val="roman"/>
    <w:notTrueType/>
    <w:pitch w:val="default"/>
    <w:sig w:usb0="00000000" w:usb1="00000000" w:usb2="00000000" w:usb3="00000000" w:csb0="00000000" w:csb1="00000000"/>
  </w:font>
  <w:font w:name="TimesNewRoman,Bold">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E1E" w:rsidRDefault="009D4E1E">
    <w:pPr>
      <w:pStyle w:val="Stopka"/>
      <w:ind w:right="360"/>
    </w:pPr>
    <w:r>
      <w:rPr>
        <w:noProof/>
      </w:rPr>
      <w:pict>
        <v:shapetype id="_x0000_t202" coordsize="21600,21600" o:spt="202" path="m,l,21600r21600,l21600,xe">
          <v:stroke joinstyle="miter"/>
          <v:path gradientshapeok="t" o:connecttype="rect"/>
        </v:shapetype>
        <v:shape id="Ramka1" o:spid="_x0000_s1025" type="#_x0000_t202" style="position:absolute;margin-left:-1879.5pt;margin-top:.05pt;width:1.15pt;height:1.15pt;z-index:25165875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rsidR="009D4E1E" w:rsidRDefault="009D4E1E">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E1E" w:rsidRDefault="009D4E1E">
    <w:pPr>
      <w:pStyle w:val="Stopka"/>
      <w:rPr>
        <w:rFonts w:asciiTheme="majorHAnsi" w:hAnsiTheme="majorHAnsi" w:cstheme="majorHAnsi"/>
        <w:sz w:val="16"/>
        <w:szCs w:val="18"/>
      </w:rPr>
    </w:pPr>
    <w:r>
      <w:rPr>
        <w:rFonts w:asciiTheme="majorHAnsi" w:hAnsiTheme="majorHAnsi" w:cstheme="majorHAnsi"/>
        <w:sz w:val="16"/>
        <w:szCs w:val="18"/>
      </w:rPr>
      <w:t xml:space="preserve">Projekt współfinansowany przez Unię Europejską w ramach konkursu grantowego </w:t>
    </w:r>
    <w:r>
      <w:rPr>
        <w:rFonts w:asciiTheme="majorHAnsi" w:hAnsiTheme="majorHAnsi" w:cstheme="majorHAnsi"/>
        <w:bCs/>
        <w:sz w:val="16"/>
        <w:szCs w:val="18"/>
      </w:rPr>
      <w:t xml:space="preserve">: </w:t>
    </w:r>
    <w:r>
      <w:rPr>
        <w:rFonts w:asciiTheme="majorHAnsi" w:hAnsiTheme="majorHAnsi" w:cstheme="majorHAnsi"/>
        <w:sz w:val="16"/>
        <w:szCs w:val="18"/>
      </w:rPr>
      <w:t>Cyberbezpieczny Samorząd , Priorytet II: Zaawansowane usługi cyfrowe</w:t>
    </w:r>
    <w:r>
      <w:rPr>
        <w:rFonts w:asciiTheme="majorHAnsi" w:hAnsiTheme="majorHAnsi" w:cstheme="majorHAnsi"/>
        <w:bCs/>
        <w:sz w:val="16"/>
        <w:szCs w:val="18"/>
      </w:rPr>
      <w:t xml:space="preserve">, </w:t>
    </w:r>
    <w:r>
      <w:rPr>
        <w:rFonts w:asciiTheme="majorHAnsi" w:hAnsiTheme="majorHAnsi" w:cstheme="majorHAnsi"/>
        <w:sz w:val="16"/>
        <w:szCs w:val="18"/>
      </w:rPr>
      <w:t>Działanie 2.2. - Wzmocnienie krajowego systemu cyberbezpieczeństwa w ramach programu FUNDUSZE EUROPEJSKIE NA ROZWÓJ CYFROWY 2021-2027 (FERC).</w:t>
    </w:r>
  </w:p>
  <w:p w:rsidR="009D4E1E" w:rsidRDefault="009D4E1E">
    <w:pPr>
      <w:pStyle w:val="Stopka"/>
      <w:pBdr>
        <w:top w:val="single" w:sz="4" w:space="1" w:color="D9D9D9"/>
      </w:pBdr>
      <w:jc w:val="right"/>
      <w:rPr>
        <w:rFonts w:ascii="Calibri" w:hAnsi="Calibri"/>
        <w:b/>
        <w:bCs/>
      </w:rPr>
    </w:pPr>
    <w:r>
      <w:rPr>
        <w:rFonts w:ascii="Calibri" w:hAnsi="Calibri"/>
        <w:b/>
        <w:bCs/>
      </w:rPr>
      <w:fldChar w:fldCharType="begin"/>
    </w:r>
    <w:r>
      <w:rPr>
        <w:rFonts w:ascii="Calibri" w:hAnsi="Calibri"/>
        <w:b/>
        <w:bCs/>
      </w:rPr>
      <w:instrText xml:space="preserve"> PAGE </w:instrText>
    </w:r>
    <w:r>
      <w:rPr>
        <w:rFonts w:ascii="Calibri" w:hAnsi="Calibri"/>
        <w:b/>
        <w:bCs/>
      </w:rPr>
      <w:fldChar w:fldCharType="separate"/>
    </w:r>
    <w:r w:rsidR="00F101A8">
      <w:rPr>
        <w:rFonts w:ascii="Calibri" w:hAnsi="Calibri"/>
        <w:b/>
        <w:bCs/>
        <w:noProof/>
      </w:rPr>
      <w:t>2</w:t>
    </w:r>
    <w:r>
      <w:rPr>
        <w:rFonts w:ascii="Calibri" w:hAnsi="Calibri"/>
        <w:b/>
        <w:bCs/>
      </w:rPr>
      <w:fldChar w:fldCharType="end"/>
    </w:r>
    <w:r>
      <w:rPr>
        <w:rFonts w:ascii="Calibri" w:hAnsi="Calibri"/>
        <w:b/>
        <w:bCs/>
      </w:rPr>
      <w:t xml:space="preserve"> | </w:t>
    </w:r>
    <w:r>
      <w:rPr>
        <w:rFonts w:ascii="Calibri" w:hAnsi="Calibri"/>
        <w:color w:val="808080"/>
        <w:spacing w:val="60"/>
      </w:rPr>
      <w:t>Strona</w:t>
    </w:r>
  </w:p>
  <w:p w:rsidR="009D4E1E" w:rsidRDefault="009D4E1E">
    <w:pPr>
      <w:pStyle w:val="Stopka"/>
      <w:rPr>
        <w:rFonts w:ascii="Calibri" w:hAnsi="Calibri"/>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E1E" w:rsidRDefault="009D4E1E">
    <w:pPr>
      <w:pStyle w:val="Stopka"/>
      <w:rPr>
        <w:rFonts w:asciiTheme="majorHAnsi" w:hAnsiTheme="majorHAnsi" w:cstheme="majorHAnsi"/>
        <w:sz w:val="16"/>
        <w:szCs w:val="18"/>
      </w:rPr>
    </w:pPr>
    <w:r>
      <w:rPr>
        <w:rFonts w:asciiTheme="majorHAnsi" w:hAnsiTheme="majorHAnsi" w:cstheme="majorHAnsi"/>
        <w:sz w:val="16"/>
        <w:szCs w:val="18"/>
      </w:rPr>
      <w:t xml:space="preserve">Projekt współfinansowany przez Unię Europejską w ramach konkursu grantowego </w:t>
    </w:r>
    <w:r>
      <w:rPr>
        <w:rFonts w:asciiTheme="majorHAnsi" w:hAnsiTheme="majorHAnsi" w:cstheme="majorHAnsi"/>
        <w:bCs/>
        <w:sz w:val="16"/>
        <w:szCs w:val="18"/>
      </w:rPr>
      <w:t xml:space="preserve">: </w:t>
    </w:r>
    <w:r>
      <w:rPr>
        <w:rFonts w:asciiTheme="majorHAnsi" w:hAnsiTheme="majorHAnsi" w:cstheme="majorHAnsi"/>
        <w:sz w:val="16"/>
        <w:szCs w:val="18"/>
      </w:rPr>
      <w:t>Cyberbezpieczny Samorząd , Priorytet II: Zaawansowane usługi cyfrowe</w:t>
    </w:r>
    <w:r>
      <w:rPr>
        <w:rFonts w:asciiTheme="majorHAnsi" w:hAnsiTheme="majorHAnsi" w:cstheme="majorHAnsi"/>
        <w:bCs/>
        <w:sz w:val="16"/>
        <w:szCs w:val="18"/>
      </w:rPr>
      <w:t xml:space="preserve">, </w:t>
    </w:r>
    <w:r>
      <w:rPr>
        <w:rFonts w:asciiTheme="majorHAnsi" w:hAnsiTheme="majorHAnsi" w:cstheme="majorHAnsi"/>
        <w:sz w:val="16"/>
        <w:szCs w:val="18"/>
      </w:rPr>
      <w:t>Działanie 2.2. - Wzmocnienie krajowego systemu cyberbezpieczeństwa w ramach programu FUNDUSZE EUROPEJSKIE NA ROZWÓJ CYFROWY 2021-2027 (FERC).</w:t>
    </w:r>
  </w:p>
  <w:p w:rsidR="009D4E1E" w:rsidRDefault="009D4E1E">
    <w:pPr>
      <w:pStyle w:val="Stopka"/>
      <w:pBdr>
        <w:top w:val="single" w:sz="4" w:space="1" w:color="D9D9D9"/>
      </w:pBdr>
      <w:jc w:val="right"/>
      <w:rPr>
        <w:rFonts w:ascii="Calibri" w:hAnsi="Calibri"/>
        <w:b/>
        <w:bCs/>
      </w:rPr>
    </w:pPr>
    <w:r>
      <w:rPr>
        <w:rFonts w:ascii="Calibri" w:hAnsi="Calibri"/>
        <w:b/>
        <w:bCs/>
      </w:rPr>
      <w:fldChar w:fldCharType="begin"/>
    </w:r>
    <w:r>
      <w:rPr>
        <w:rFonts w:ascii="Calibri" w:hAnsi="Calibri"/>
        <w:b/>
        <w:bCs/>
      </w:rPr>
      <w:instrText xml:space="preserve"> PAGE </w:instrText>
    </w:r>
    <w:r>
      <w:rPr>
        <w:rFonts w:ascii="Calibri" w:hAnsi="Calibri"/>
        <w:b/>
        <w:bCs/>
      </w:rPr>
      <w:fldChar w:fldCharType="separate"/>
    </w:r>
    <w:r>
      <w:rPr>
        <w:rFonts w:ascii="Calibri" w:hAnsi="Calibri"/>
        <w:b/>
        <w:bCs/>
      </w:rPr>
      <w:t>35</w:t>
    </w:r>
    <w:r>
      <w:rPr>
        <w:rFonts w:ascii="Calibri" w:hAnsi="Calibri"/>
        <w:b/>
        <w:bCs/>
      </w:rPr>
      <w:fldChar w:fldCharType="end"/>
    </w:r>
    <w:r>
      <w:rPr>
        <w:rFonts w:ascii="Calibri" w:hAnsi="Calibri"/>
        <w:b/>
        <w:bCs/>
      </w:rPr>
      <w:t xml:space="preserve"> | </w:t>
    </w:r>
    <w:r>
      <w:rPr>
        <w:rFonts w:ascii="Calibri" w:hAnsi="Calibri"/>
        <w:color w:val="808080"/>
        <w:spacing w:val="60"/>
      </w:rPr>
      <w:t>Strona</w:t>
    </w:r>
  </w:p>
  <w:p w:rsidR="009D4E1E" w:rsidRDefault="009D4E1E">
    <w:pPr>
      <w:pStyle w:val="Stopka"/>
      <w:rPr>
        <w:rFonts w:ascii="Calibri" w:hAnsi="Calibri"/>
      </w:rPr>
    </w:pPr>
  </w:p>
  <w:p w:rsidR="009D4E1E" w:rsidRDefault="009D4E1E">
    <w:pPr>
      <w:pStyle w:val="Nagwek"/>
      <w:jc w:val="center"/>
      <w:rPr>
        <w:rFonts w:ascii="Calibri" w:hAnsi="Calibri"/>
        <w:b/>
        <w:caps/>
        <w:w w:val="90"/>
        <w:sz w:val="20"/>
        <w:szCs w:val="20"/>
      </w:rPr>
    </w:pPr>
    <w:r>
      <w:rPr>
        <w:rFonts w:ascii="Calibri" w:hAnsi="Calibri"/>
        <w:b/>
        <w:caps/>
        <w:w w:val="90"/>
        <w:sz w:val="20"/>
        <w:szCs w:val="20"/>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345" w:rsidRDefault="00D52345">
      <w:r>
        <w:separator/>
      </w:r>
    </w:p>
  </w:footnote>
  <w:footnote w:type="continuationSeparator" w:id="1">
    <w:p w:rsidR="00D52345" w:rsidRDefault="00D523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E1E" w:rsidRDefault="009D4E1E">
    <w:pPr>
      <w:pStyle w:val="Nagwek"/>
      <w:jc w:val="center"/>
    </w:pPr>
    <w:r>
      <w:rPr>
        <w:noProof/>
      </w:rPr>
      <w:drawing>
        <wp:anchor distT="0" distB="0" distL="0" distR="0" simplePos="0" relativeHeight="251656704" behindDoc="1" locked="0" layoutInCell="1" allowOverlap="1">
          <wp:simplePos x="0" y="0"/>
          <wp:positionH relativeFrom="column">
            <wp:posOffset>0</wp:posOffset>
          </wp:positionH>
          <wp:positionV relativeFrom="paragraph">
            <wp:posOffset>-635</wp:posOffset>
          </wp:positionV>
          <wp:extent cx="5760720" cy="5969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5760720" cy="596900"/>
                  </a:xfrm>
                  <a:prstGeom prst="rect">
                    <a:avLst/>
                  </a:prstGeom>
                  <a:noFill/>
                </pic:spPr>
              </pic:pic>
            </a:graphicData>
          </a:graphic>
        </wp:anchor>
      </w:drawing>
    </w:r>
    <w:r>
      <w:rPr>
        <w:sz w:val="18"/>
        <w:szCs w:val="18"/>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E1E" w:rsidRDefault="009D4E1E">
    <w:pPr>
      <w:pStyle w:val="Nagwek"/>
      <w:jc w:val="center"/>
    </w:pPr>
    <w:r>
      <w:rPr>
        <w:noProof/>
      </w:rPr>
      <w:drawing>
        <wp:anchor distT="0" distB="0" distL="0" distR="0" simplePos="0" relativeHeight="251657728" behindDoc="1" locked="0" layoutInCell="1" allowOverlap="1">
          <wp:simplePos x="0" y="0"/>
          <wp:positionH relativeFrom="column">
            <wp:posOffset>0</wp:posOffset>
          </wp:positionH>
          <wp:positionV relativeFrom="paragraph">
            <wp:posOffset>-635</wp:posOffset>
          </wp:positionV>
          <wp:extent cx="5760720" cy="596900"/>
          <wp:effectExtent l="0" t="0" r="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pic:cNvPicPr>
                    <a:picLocks noChangeAspect="1" noChangeArrowheads="1"/>
                  </pic:cNvPicPr>
                </pic:nvPicPr>
                <pic:blipFill>
                  <a:blip r:embed="rId1"/>
                  <a:stretch>
                    <a:fillRect/>
                  </a:stretch>
                </pic:blipFill>
                <pic:spPr bwMode="auto">
                  <a:xfrm>
                    <a:off x="0" y="0"/>
                    <a:ext cx="5760720" cy="596900"/>
                  </a:xfrm>
                  <a:prstGeom prst="rect">
                    <a:avLst/>
                  </a:prstGeom>
                  <a:noFill/>
                </pic:spPr>
              </pic:pic>
            </a:graphicData>
          </a:graphic>
        </wp:anchor>
      </w:drawing>
    </w:r>
    <w:r>
      <w:rPr>
        <w:sz w:val="18"/>
        <w:szCs w:val="1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14F"/>
    <w:multiLevelType w:val="multilevel"/>
    <w:tmpl w:val="50FEA3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74877E2"/>
    <w:multiLevelType w:val="multilevel"/>
    <w:tmpl w:val="DE944CB8"/>
    <w:lvl w:ilvl="0">
      <w:start w:val="11"/>
      <w:numFmt w:val="decimal"/>
      <w:lvlText w:val="%1."/>
      <w:lvlJc w:val="left"/>
      <w:pPr>
        <w:tabs>
          <w:tab w:val="num" w:pos="0"/>
        </w:tabs>
        <w:ind w:left="420" w:hanging="420"/>
      </w:pPr>
    </w:lvl>
    <w:lvl w:ilvl="1">
      <w:start w:val="1"/>
      <w:numFmt w:val="decimal"/>
      <w:lvlText w:val="%1.%2."/>
      <w:lvlJc w:val="left"/>
      <w:pPr>
        <w:tabs>
          <w:tab w:val="num" w:pos="0"/>
        </w:tabs>
        <w:ind w:left="420" w:hanging="420"/>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794620B"/>
    <w:multiLevelType w:val="multilevel"/>
    <w:tmpl w:val="0415001F"/>
    <w:lvl w:ilvl="0">
      <w:start w:val="1"/>
      <w:numFmt w:val="decimal"/>
      <w:pStyle w:val="Punktglowny"/>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C327E36"/>
    <w:multiLevelType w:val="multilevel"/>
    <w:tmpl w:val="77F68766"/>
    <w:lvl w:ilvl="0">
      <w:start w:val="1"/>
      <w:numFmt w:val="decimal"/>
      <w:lvlText w:val="%1."/>
      <w:lvlJc w:val="left"/>
      <w:pPr>
        <w:tabs>
          <w:tab w:val="num" w:pos="0"/>
        </w:tabs>
        <w:ind w:left="360" w:hanging="360"/>
      </w:pPr>
      <w:rPr>
        <w:b/>
        <w:bCs/>
        <w:i w:val="0"/>
        <w:strike w:val="0"/>
        <w:dstrike w:val="0"/>
        <w:color w:val="000000"/>
        <w:position w:val="0"/>
        <w:sz w:val="20"/>
        <w:szCs w:val="20"/>
        <w:u w:val="none" w:color="000000"/>
        <w:shd w:val="clear" w:color="auto" w:fill="auto"/>
        <w:vertAlign w:val="baseline"/>
      </w:rPr>
    </w:lvl>
    <w:lvl w:ilvl="1">
      <w:start w:val="1"/>
      <w:numFmt w:val="decimal"/>
      <w:lvlText w:val="%1.%2."/>
      <w:lvlJc w:val="left"/>
      <w:pPr>
        <w:tabs>
          <w:tab w:val="num" w:pos="0"/>
        </w:tabs>
        <w:ind w:left="1142" w:hanging="432"/>
      </w:pPr>
      <w:rPr>
        <w:rFonts w:asciiTheme="majorHAnsi" w:hAnsiTheme="majorHAnsi" w:cstheme="majorHAnsi"/>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504" w:hanging="504"/>
      </w:pPr>
      <w:rPr>
        <w:rFonts w:asciiTheme="majorHAnsi" w:eastAsia="Times New Roman" w:hAnsiTheme="majorHAnsi" w:cstheme="majorHAnsi"/>
        <w:b w:val="0"/>
        <w:i w:val="0"/>
        <w:strike w:val="0"/>
        <w:dstrike w:val="0"/>
        <w:color w:val="000000"/>
        <w:position w:val="0"/>
        <w:sz w:val="20"/>
        <w:szCs w:val="20"/>
        <w:u w:val="none" w:color="000000"/>
        <w:shd w:val="clear" w:color="auto" w:fill="auto"/>
        <w:vertAlign w:val="baseline"/>
      </w:rPr>
    </w:lvl>
    <w:lvl w:ilvl="3">
      <w:start w:val="1"/>
      <w:numFmt w:val="decimal"/>
      <w:lvlText w:val="%1.%2.%3.%4."/>
      <w:lvlJc w:val="left"/>
      <w:pPr>
        <w:tabs>
          <w:tab w:val="num" w:pos="0"/>
        </w:tabs>
        <w:ind w:left="1728" w:hanging="648"/>
      </w:pPr>
      <w:rPr>
        <w:b w:val="0"/>
        <w:i w:val="0"/>
        <w:strike w:val="0"/>
        <w:dstrike w:val="0"/>
        <w:color w:val="000000"/>
        <w:position w:val="0"/>
        <w:sz w:val="20"/>
        <w:szCs w:val="20"/>
        <w:u w:val="none" w:color="000000"/>
        <w:shd w:val="clear" w:color="auto" w:fill="auto"/>
        <w:vertAlign w:val="baseline"/>
      </w:rPr>
    </w:lvl>
    <w:lvl w:ilvl="4">
      <w:start w:val="1"/>
      <w:numFmt w:val="decimal"/>
      <w:lvlText w:val="%1.%2.%3.%4.%5."/>
      <w:lvlJc w:val="left"/>
      <w:pPr>
        <w:tabs>
          <w:tab w:val="num" w:pos="0"/>
        </w:tabs>
        <w:ind w:left="2232" w:hanging="792"/>
      </w:pPr>
      <w:rPr>
        <w:b w:val="0"/>
        <w:i w:val="0"/>
        <w:strike w:val="0"/>
        <w:dstrike w:val="0"/>
        <w:color w:val="000000"/>
        <w:position w:val="0"/>
        <w:sz w:val="22"/>
        <w:szCs w:val="22"/>
        <w:u w:val="none" w:color="000000"/>
        <w:shd w:val="clear" w:color="auto" w:fill="auto"/>
        <w:vertAlign w:val="baseline"/>
      </w:rPr>
    </w:lvl>
    <w:lvl w:ilvl="5">
      <w:start w:val="1"/>
      <w:numFmt w:val="decimal"/>
      <w:lvlText w:val="%1.%2.%3.%4.%5.%6."/>
      <w:lvlJc w:val="left"/>
      <w:pPr>
        <w:tabs>
          <w:tab w:val="num" w:pos="0"/>
        </w:tabs>
        <w:ind w:left="2736" w:hanging="936"/>
      </w:pPr>
      <w:rPr>
        <w:b w:val="0"/>
        <w:i w:val="0"/>
        <w:strike w:val="0"/>
        <w:dstrike w:val="0"/>
        <w:color w:val="000000"/>
        <w:position w:val="0"/>
        <w:sz w:val="22"/>
        <w:szCs w:val="22"/>
        <w:u w:val="none" w:color="000000"/>
        <w:shd w:val="clear" w:color="auto" w:fill="auto"/>
        <w:vertAlign w:val="baseline"/>
      </w:rPr>
    </w:lvl>
    <w:lvl w:ilvl="6">
      <w:start w:val="1"/>
      <w:numFmt w:val="decimal"/>
      <w:lvlText w:val="%1.%2.%3.%4.%5.%6.%7."/>
      <w:lvlJc w:val="left"/>
      <w:pPr>
        <w:tabs>
          <w:tab w:val="num" w:pos="0"/>
        </w:tabs>
        <w:ind w:left="3240" w:hanging="1080"/>
      </w:pPr>
      <w:rPr>
        <w:b w:val="0"/>
        <w:i w:val="0"/>
        <w:strike w:val="0"/>
        <w:dstrike w:val="0"/>
        <w:color w:val="000000"/>
        <w:position w:val="0"/>
        <w:sz w:val="22"/>
        <w:szCs w:val="22"/>
        <w:u w:val="none" w:color="000000"/>
        <w:shd w:val="clear" w:color="auto" w:fill="auto"/>
        <w:vertAlign w:val="baseline"/>
      </w:rPr>
    </w:lvl>
    <w:lvl w:ilvl="7">
      <w:start w:val="1"/>
      <w:numFmt w:val="decimal"/>
      <w:lvlText w:val="%1.%2.%3.%4.%5.%6.%7.%8."/>
      <w:lvlJc w:val="left"/>
      <w:pPr>
        <w:tabs>
          <w:tab w:val="num" w:pos="0"/>
        </w:tabs>
        <w:ind w:left="3744" w:hanging="1224"/>
      </w:pPr>
      <w:rPr>
        <w:b w:val="0"/>
        <w:i w:val="0"/>
        <w:strike w:val="0"/>
        <w:dstrike w:val="0"/>
        <w:color w:val="000000"/>
        <w:position w:val="0"/>
        <w:sz w:val="22"/>
        <w:szCs w:val="22"/>
        <w:u w:val="none" w:color="000000"/>
        <w:shd w:val="clear" w:color="auto" w:fill="auto"/>
        <w:vertAlign w:val="baseline"/>
      </w:rPr>
    </w:lvl>
    <w:lvl w:ilvl="8">
      <w:start w:val="1"/>
      <w:numFmt w:val="decimal"/>
      <w:lvlText w:val="%1.%2.%3.%4.%5.%6.%7.%8.%9."/>
      <w:lvlJc w:val="left"/>
      <w:pPr>
        <w:tabs>
          <w:tab w:val="num" w:pos="0"/>
        </w:tabs>
        <w:ind w:left="4320" w:hanging="1440"/>
      </w:pPr>
      <w:rPr>
        <w:b w:val="0"/>
        <w:i w:val="0"/>
        <w:strike w:val="0"/>
        <w:dstrike w:val="0"/>
        <w:color w:val="000000"/>
        <w:position w:val="0"/>
        <w:sz w:val="22"/>
        <w:szCs w:val="22"/>
        <w:u w:val="none" w:color="000000"/>
        <w:shd w:val="clear" w:color="auto" w:fill="auto"/>
        <w:vertAlign w:val="baseline"/>
      </w:rPr>
    </w:lvl>
  </w:abstractNum>
  <w:abstractNum w:abstractNumId="4">
    <w:nsid w:val="0D830D8C"/>
    <w:multiLevelType w:val="multilevel"/>
    <w:tmpl w:val="CD4692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0123B0E"/>
    <w:multiLevelType w:val="multilevel"/>
    <w:tmpl w:val="91FA881E"/>
    <w:lvl w:ilvl="0">
      <w:start w:val="1"/>
      <w:numFmt w:val="lowerLetter"/>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6">
    <w:nsid w:val="123F2F66"/>
    <w:multiLevelType w:val="multilevel"/>
    <w:tmpl w:val="2DFA23EA"/>
    <w:lvl w:ilvl="0">
      <w:start w:val="1"/>
      <w:numFmt w:val="lowerLetter"/>
      <w:lvlText w:val="%1)"/>
      <w:lvlJc w:val="left"/>
      <w:pPr>
        <w:tabs>
          <w:tab w:val="num" w:pos="0"/>
        </w:tabs>
        <w:ind w:left="786" w:hanging="360"/>
      </w:pPr>
      <w:rPr>
        <w:rFonts w:asciiTheme="majorHAnsi" w:hAnsiTheme="majorHAnsi" w:cstheme="majorHAnsi"/>
        <w:b w:val="0"/>
        <w:bCs/>
        <w:sz w:val="22"/>
        <w:szCs w:val="22"/>
        <w:u w:val="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nsid w:val="151E530A"/>
    <w:multiLevelType w:val="multilevel"/>
    <w:tmpl w:val="DF149EE6"/>
    <w:lvl w:ilvl="0">
      <w:start w:val="11"/>
      <w:numFmt w:val="decimal"/>
      <w:lvlText w:val="%1."/>
      <w:lvlJc w:val="left"/>
      <w:pPr>
        <w:tabs>
          <w:tab w:val="num" w:pos="0"/>
        </w:tabs>
        <w:ind w:left="480" w:hanging="480"/>
      </w:pPr>
      <w:rPr>
        <w:b w:val="0"/>
      </w:rPr>
    </w:lvl>
    <w:lvl w:ilvl="1">
      <w:start w:val="2"/>
      <w:numFmt w:val="decimal"/>
      <w:lvlText w:val="%1.%2."/>
      <w:lvlJc w:val="left"/>
      <w:pPr>
        <w:tabs>
          <w:tab w:val="num" w:pos="0"/>
        </w:tabs>
        <w:ind w:left="480" w:hanging="480"/>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8">
    <w:nsid w:val="15440D07"/>
    <w:multiLevelType w:val="multilevel"/>
    <w:tmpl w:val="F356CE88"/>
    <w:lvl w:ilvl="0">
      <w:start w:val="1"/>
      <w:numFmt w:val="decimal"/>
      <w:pStyle w:val="Punkt1"/>
      <w:lvlText w:val="%1."/>
      <w:lvlJc w:val="left"/>
      <w:pPr>
        <w:tabs>
          <w:tab w:val="num" w:pos="360"/>
        </w:tabs>
        <w:ind w:left="360" w:hanging="360"/>
      </w:pPr>
      <w:rPr>
        <w:b w:val="0"/>
        <w:i w:val="0"/>
        <w:strike w:val="0"/>
        <w:dstrike w:val="0"/>
      </w:rPr>
    </w:lvl>
    <w:lvl w:ilvl="1">
      <w:start w:val="1"/>
      <w:numFmt w:val="decimal"/>
      <w:pStyle w:val="Punkt2"/>
      <w:lvlText w:val="%1.%2."/>
      <w:lvlJc w:val="left"/>
      <w:pPr>
        <w:tabs>
          <w:tab w:val="num" w:pos="1080"/>
        </w:tabs>
        <w:ind w:left="1080" w:hanging="360"/>
      </w:pPr>
      <w:rPr>
        <w:b w:val="0"/>
        <w:color w:val="auto"/>
      </w:rPr>
    </w:lvl>
    <w:lvl w:ilvl="2">
      <w:start w:val="1"/>
      <w:numFmt w:val="decimal"/>
      <w:pStyle w:val="Punkt3"/>
      <w:lvlText w:val="%1.%2.%3."/>
      <w:lvlJc w:val="left"/>
      <w:pPr>
        <w:tabs>
          <w:tab w:val="num" w:pos="2160"/>
        </w:tabs>
        <w:ind w:left="2160" w:hanging="720"/>
      </w:pPr>
      <w:rPr>
        <w:color w:val="auto"/>
      </w:rPr>
    </w:lvl>
    <w:lvl w:ilvl="3">
      <w:start w:val="1"/>
      <w:numFmt w:val="upperLetter"/>
      <w:pStyle w:val="PodpunktA"/>
      <w:lvlText w:val="%4."/>
      <w:lvlJc w:val="left"/>
      <w:pPr>
        <w:tabs>
          <w:tab w:val="num" w:pos="2880"/>
        </w:tabs>
        <w:ind w:left="2880" w:hanging="720"/>
      </w:pPr>
    </w:lvl>
    <w:lvl w:ilvl="4">
      <w:start w:val="1"/>
      <w:numFmt w:val="lowerLetter"/>
      <w:pStyle w:val="Podpunkt1"/>
      <w:lvlText w:val="%5)"/>
      <w:lvlJc w:val="left"/>
      <w:pPr>
        <w:tabs>
          <w:tab w:val="num" w:pos="3960"/>
        </w:tabs>
        <w:ind w:left="3960" w:hanging="1080"/>
      </w:pPr>
      <w:rPr>
        <w:b w:val="0"/>
        <w:color w:val="auto"/>
      </w:rPr>
    </w:lvl>
    <w:lvl w:ilvl="5">
      <w:start w:val="1"/>
      <w:numFmt w:val="bullet"/>
      <w:lvlText w:val=""/>
      <w:lvlJc w:val="left"/>
      <w:pPr>
        <w:tabs>
          <w:tab w:val="num" w:pos="4680"/>
        </w:tabs>
        <w:ind w:left="4680" w:hanging="1080"/>
      </w:pPr>
      <w:rPr>
        <w:rFonts w:ascii="Wingdings" w:hAnsi="Wingdings" w:cs="Wingdings" w:hint="default"/>
      </w:r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9">
    <w:nsid w:val="1679643E"/>
    <w:multiLevelType w:val="multilevel"/>
    <w:tmpl w:val="EA1A839A"/>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nsid w:val="199358C6"/>
    <w:multiLevelType w:val="multilevel"/>
    <w:tmpl w:val="F5AA01CC"/>
    <w:lvl w:ilvl="0">
      <w:start w:val="1"/>
      <w:numFmt w:val="decimal"/>
      <w:lvlText w:val="6.%1."/>
      <w:lvlJc w:val="left"/>
      <w:pPr>
        <w:tabs>
          <w:tab w:val="num" w:pos="0"/>
        </w:tabs>
        <w:ind w:left="644" w:hanging="36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nsid w:val="1AE914EF"/>
    <w:multiLevelType w:val="multilevel"/>
    <w:tmpl w:val="97701F9C"/>
    <w:lvl w:ilvl="0">
      <w:start w:val="2"/>
      <w:numFmt w:val="decimal"/>
      <w:lvlText w:val="%1."/>
      <w:lvlJc w:val="left"/>
      <w:pPr>
        <w:tabs>
          <w:tab w:val="num" w:pos="0"/>
        </w:tabs>
        <w:ind w:left="360" w:hanging="360"/>
      </w:pPr>
      <w:rPr>
        <w:color w:val="000000" w:themeColor="text1"/>
      </w:rPr>
    </w:lvl>
    <w:lvl w:ilvl="1">
      <w:start w:val="6"/>
      <w:numFmt w:val="decimal"/>
      <w:lvlText w:val="%1.%2."/>
      <w:lvlJc w:val="left"/>
      <w:pPr>
        <w:tabs>
          <w:tab w:val="num" w:pos="0"/>
        </w:tabs>
        <w:ind w:left="360" w:hanging="360"/>
      </w:pPr>
      <w:rPr>
        <w:color w:val="000000" w:themeColor="text1"/>
      </w:rPr>
    </w:lvl>
    <w:lvl w:ilvl="2">
      <w:start w:val="1"/>
      <w:numFmt w:val="decimal"/>
      <w:lvlText w:val="%1.%2.%3."/>
      <w:lvlJc w:val="left"/>
      <w:pPr>
        <w:tabs>
          <w:tab w:val="num" w:pos="0"/>
        </w:tabs>
        <w:ind w:left="720" w:hanging="720"/>
      </w:pPr>
      <w:rPr>
        <w:color w:val="000000" w:themeColor="text1"/>
      </w:rPr>
    </w:lvl>
    <w:lvl w:ilvl="3">
      <w:start w:val="1"/>
      <w:numFmt w:val="decimal"/>
      <w:lvlText w:val="%1.%2.%3.%4."/>
      <w:lvlJc w:val="left"/>
      <w:pPr>
        <w:tabs>
          <w:tab w:val="num" w:pos="0"/>
        </w:tabs>
        <w:ind w:left="720" w:hanging="720"/>
      </w:pPr>
      <w:rPr>
        <w:color w:val="000000" w:themeColor="text1"/>
      </w:rPr>
    </w:lvl>
    <w:lvl w:ilvl="4">
      <w:start w:val="1"/>
      <w:numFmt w:val="decimal"/>
      <w:lvlText w:val="%1.%2.%3.%4.%5."/>
      <w:lvlJc w:val="left"/>
      <w:pPr>
        <w:tabs>
          <w:tab w:val="num" w:pos="0"/>
        </w:tabs>
        <w:ind w:left="1080" w:hanging="1080"/>
      </w:pPr>
      <w:rPr>
        <w:color w:val="000000" w:themeColor="text1"/>
      </w:rPr>
    </w:lvl>
    <w:lvl w:ilvl="5">
      <w:start w:val="1"/>
      <w:numFmt w:val="decimal"/>
      <w:lvlText w:val="%1.%2.%3.%4.%5.%6."/>
      <w:lvlJc w:val="left"/>
      <w:pPr>
        <w:tabs>
          <w:tab w:val="num" w:pos="0"/>
        </w:tabs>
        <w:ind w:left="1080" w:hanging="1080"/>
      </w:pPr>
      <w:rPr>
        <w:color w:val="000000" w:themeColor="text1"/>
      </w:rPr>
    </w:lvl>
    <w:lvl w:ilvl="6">
      <w:start w:val="1"/>
      <w:numFmt w:val="decimal"/>
      <w:lvlText w:val="%1.%2.%3.%4.%5.%6.%7."/>
      <w:lvlJc w:val="left"/>
      <w:pPr>
        <w:tabs>
          <w:tab w:val="num" w:pos="0"/>
        </w:tabs>
        <w:ind w:left="1440" w:hanging="1440"/>
      </w:pPr>
      <w:rPr>
        <w:color w:val="000000" w:themeColor="text1"/>
      </w:rPr>
    </w:lvl>
    <w:lvl w:ilvl="7">
      <w:start w:val="1"/>
      <w:numFmt w:val="decimal"/>
      <w:lvlText w:val="%1.%2.%3.%4.%5.%6.%7.%8."/>
      <w:lvlJc w:val="left"/>
      <w:pPr>
        <w:tabs>
          <w:tab w:val="num" w:pos="0"/>
        </w:tabs>
        <w:ind w:left="1440" w:hanging="1440"/>
      </w:pPr>
      <w:rPr>
        <w:color w:val="000000" w:themeColor="text1"/>
      </w:rPr>
    </w:lvl>
    <w:lvl w:ilvl="8">
      <w:start w:val="1"/>
      <w:numFmt w:val="decimal"/>
      <w:lvlText w:val="%1.%2.%3.%4.%5.%6.%7.%8.%9."/>
      <w:lvlJc w:val="left"/>
      <w:pPr>
        <w:tabs>
          <w:tab w:val="num" w:pos="0"/>
        </w:tabs>
        <w:ind w:left="1800" w:hanging="1800"/>
      </w:pPr>
      <w:rPr>
        <w:color w:val="000000" w:themeColor="text1"/>
      </w:rPr>
    </w:lvl>
  </w:abstractNum>
  <w:abstractNum w:abstractNumId="12">
    <w:nsid w:val="1EC64979"/>
    <w:multiLevelType w:val="multilevel"/>
    <w:tmpl w:val="EE6C495E"/>
    <w:lvl w:ilvl="0">
      <w:start w:val="3"/>
      <w:numFmt w:val="decimal"/>
      <w:lvlText w:val="%1."/>
      <w:lvlJc w:val="left"/>
      <w:pPr>
        <w:tabs>
          <w:tab w:val="num" w:pos="0"/>
        </w:tabs>
        <w:ind w:left="399" w:hanging="399"/>
      </w:pPr>
      <w:rPr>
        <w:color w:val="000000" w:themeColor="text1"/>
      </w:rPr>
    </w:lvl>
    <w:lvl w:ilvl="1">
      <w:start w:val="9"/>
      <w:numFmt w:val="decimal"/>
      <w:lvlText w:val="%1.%2."/>
      <w:lvlJc w:val="left"/>
      <w:pPr>
        <w:tabs>
          <w:tab w:val="num" w:pos="0"/>
        </w:tabs>
        <w:ind w:left="399" w:hanging="399"/>
      </w:pPr>
      <w:rPr>
        <w:color w:val="000000" w:themeColor="text1"/>
      </w:rPr>
    </w:lvl>
    <w:lvl w:ilvl="2">
      <w:start w:val="1"/>
      <w:numFmt w:val="decimal"/>
      <w:lvlText w:val="%1.%2.%3."/>
      <w:lvlJc w:val="left"/>
      <w:pPr>
        <w:tabs>
          <w:tab w:val="num" w:pos="0"/>
        </w:tabs>
        <w:ind w:left="720" w:hanging="720"/>
      </w:pPr>
      <w:rPr>
        <w:color w:val="000000" w:themeColor="text1"/>
      </w:rPr>
    </w:lvl>
    <w:lvl w:ilvl="3">
      <w:start w:val="1"/>
      <w:numFmt w:val="decimal"/>
      <w:lvlText w:val="%1.%2.%3.%4."/>
      <w:lvlJc w:val="left"/>
      <w:pPr>
        <w:tabs>
          <w:tab w:val="num" w:pos="0"/>
        </w:tabs>
        <w:ind w:left="720" w:hanging="720"/>
      </w:pPr>
      <w:rPr>
        <w:color w:val="000000" w:themeColor="text1"/>
      </w:rPr>
    </w:lvl>
    <w:lvl w:ilvl="4">
      <w:start w:val="1"/>
      <w:numFmt w:val="decimal"/>
      <w:lvlText w:val="%1.%2.%3.%4.%5."/>
      <w:lvlJc w:val="left"/>
      <w:pPr>
        <w:tabs>
          <w:tab w:val="num" w:pos="0"/>
        </w:tabs>
        <w:ind w:left="1080" w:hanging="1080"/>
      </w:pPr>
      <w:rPr>
        <w:color w:val="000000" w:themeColor="text1"/>
      </w:rPr>
    </w:lvl>
    <w:lvl w:ilvl="5">
      <w:start w:val="1"/>
      <w:numFmt w:val="decimal"/>
      <w:lvlText w:val="%1.%2.%3.%4.%5.%6."/>
      <w:lvlJc w:val="left"/>
      <w:pPr>
        <w:tabs>
          <w:tab w:val="num" w:pos="0"/>
        </w:tabs>
        <w:ind w:left="1080" w:hanging="1080"/>
      </w:pPr>
      <w:rPr>
        <w:color w:val="000000" w:themeColor="text1"/>
      </w:rPr>
    </w:lvl>
    <w:lvl w:ilvl="6">
      <w:start w:val="1"/>
      <w:numFmt w:val="decimal"/>
      <w:lvlText w:val="%1.%2.%3.%4.%5.%6.%7."/>
      <w:lvlJc w:val="left"/>
      <w:pPr>
        <w:tabs>
          <w:tab w:val="num" w:pos="0"/>
        </w:tabs>
        <w:ind w:left="1440" w:hanging="1440"/>
      </w:pPr>
      <w:rPr>
        <w:color w:val="000000" w:themeColor="text1"/>
      </w:rPr>
    </w:lvl>
    <w:lvl w:ilvl="7">
      <w:start w:val="1"/>
      <w:numFmt w:val="decimal"/>
      <w:lvlText w:val="%1.%2.%3.%4.%5.%6.%7.%8."/>
      <w:lvlJc w:val="left"/>
      <w:pPr>
        <w:tabs>
          <w:tab w:val="num" w:pos="0"/>
        </w:tabs>
        <w:ind w:left="1440" w:hanging="1440"/>
      </w:pPr>
      <w:rPr>
        <w:color w:val="000000" w:themeColor="text1"/>
      </w:rPr>
    </w:lvl>
    <w:lvl w:ilvl="8">
      <w:start w:val="1"/>
      <w:numFmt w:val="decimal"/>
      <w:lvlText w:val="%1.%2.%3.%4.%5.%6.%7.%8.%9."/>
      <w:lvlJc w:val="left"/>
      <w:pPr>
        <w:tabs>
          <w:tab w:val="num" w:pos="0"/>
        </w:tabs>
        <w:ind w:left="1800" w:hanging="1800"/>
      </w:pPr>
      <w:rPr>
        <w:color w:val="000000" w:themeColor="text1"/>
      </w:rPr>
    </w:lvl>
  </w:abstractNum>
  <w:abstractNum w:abstractNumId="13">
    <w:nsid w:val="1F16388F"/>
    <w:multiLevelType w:val="multilevel"/>
    <w:tmpl w:val="0D7EECF2"/>
    <w:lvl w:ilvl="0">
      <w:start w:val="1"/>
      <w:numFmt w:val="lowerLetter"/>
      <w:lvlText w:val="%1)"/>
      <w:lvlJc w:val="left"/>
      <w:pPr>
        <w:tabs>
          <w:tab w:val="num" w:pos="0"/>
        </w:tabs>
        <w:ind w:left="720" w:hanging="360"/>
      </w:pPr>
      <w:rPr>
        <w:rFonts w:asciiTheme="majorHAnsi" w:eastAsia="Times New Roman" w:hAnsiTheme="majorHAnsi" w:cstheme="maj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nsid w:val="20151070"/>
    <w:multiLevelType w:val="multilevel"/>
    <w:tmpl w:val="8A0A1196"/>
    <w:lvl w:ilvl="0">
      <w:start w:val="19"/>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nsid w:val="21847D9C"/>
    <w:multiLevelType w:val="multilevel"/>
    <w:tmpl w:val="1FA084EC"/>
    <w:lvl w:ilvl="0">
      <w:start w:val="5"/>
      <w:numFmt w:val="decimal"/>
      <w:lvlText w:val="%1"/>
      <w:lvlJc w:val="left"/>
      <w:pPr>
        <w:tabs>
          <w:tab w:val="num" w:pos="0"/>
        </w:tabs>
        <w:ind w:left="360" w:hanging="360"/>
      </w:pPr>
      <w:rPr>
        <w:rFonts w:ascii="Calibri Light" w:eastAsia="Calibri" w:hAnsi="Calibri Light" w:cs="Calibri Light"/>
        <w:sz w:val="22"/>
      </w:rPr>
    </w:lvl>
    <w:lvl w:ilvl="1">
      <w:start w:val="3"/>
      <w:numFmt w:val="decimal"/>
      <w:lvlText w:val="%1.%2"/>
      <w:lvlJc w:val="left"/>
      <w:pPr>
        <w:tabs>
          <w:tab w:val="num" w:pos="0"/>
        </w:tabs>
        <w:ind w:left="360" w:hanging="360"/>
      </w:pPr>
      <w:rPr>
        <w:rFonts w:ascii="Calibri Light" w:eastAsia="Calibri" w:hAnsi="Calibri Light" w:cs="Calibri Light"/>
        <w:sz w:val="22"/>
      </w:rPr>
    </w:lvl>
    <w:lvl w:ilvl="2">
      <w:start w:val="1"/>
      <w:numFmt w:val="decimal"/>
      <w:lvlText w:val="%1.%2.%3"/>
      <w:lvlJc w:val="left"/>
      <w:pPr>
        <w:tabs>
          <w:tab w:val="num" w:pos="0"/>
        </w:tabs>
        <w:ind w:left="720" w:hanging="720"/>
      </w:pPr>
      <w:rPr>
        <w:rFonts w:ascii="Calibri Light" w:eastAsia="Calibri" w:hAnsi="Calibri Light" w:cs="Calibri Light"/>
        <w:sz w:val="22"/>
      </w:rPr>
    </w:lvl>
    <w:lvl w:ilvl="3">
      <w:start w:val="1"/>
      <w:numFmt w:val="decimal"/>
      <w:lvlText w:val="%1.%2.%3.%4"/>
      <w:lvlJc w:val="left"/>
      <w:pPr>
        <w:tabs>
          <w:tab w:val="num" w:pos="0"/>
        </w:tabs>
        <w:ind w:left="720" w:hanging="720"/>
      </w:pPr>
      <w:rPr>
        <w:rFonts w:ascii="Calibri Light" w:eastAsia="Calibri" w:hAnsi="Calibri Light" w:cs="Calibri Light"/>
        <w:sz w:val="22"/>
      </w:rPr>
    </w:lvl>
    <w:lvl w:ilvl="4">
      <w:start w:val="1"/>
      <w:numFmt w:val="decimal"/>
      <w:lvlText w:val="%1.%2.%3.%4.%5"/>
      <w:lvlJc w:val="left"/>
      <w:pPr>
        <w:tabs>
          <w:tab w:val="num" w:pos="0"/>
        </w:tabs>
        <w:ind w:left="1080" w:hanging="1080"/>
      </w:pPr>
      <w:rPr>
        <w:rFonts w:ascii="Calibri Light" w:eastAsia="Calibri" w:hAnsi="Calibri Light" w:cs="Calibri Light"/>
        <w:sz w:val="22"/>
      </w:rPr>
    </w:lvl>
    <w:lvl w:ilvl="5">
      <w:start w:val="1"/>
      <w:numFmt w:val="decimal"/>
      <w:lvlText w:val="%1.%2.%3.%4.%5.%6"/>
      <w:lvlJc w:val="left"/>
      <w:pPr>
        <w:tabs>
          <w:tab w:val="num" w:pos="0"/>
        </w:tabs>
        <w:ind w:left="1080" w:hanging="1080"/>
      </w:pPr>
      <w:rPr>
        <w:rFonts w:ascii="Calibri Light" w:eastAsia="Calibri" w:hAnsi="Calibri Light" w:cs="Calibri Light"/>
        <w:sz w:val="22"/>
      </w:rPr>
    </w:lvl>
    <w:lvl w:ilvl="6">
      <w:start w:val="1"/>
      <w:numFmt w:val="decimal"/>
      <w:lvlText w:val="%1.%2.%3.%4.%5.%6.%7"/>
      <w:lvlJc w:val="left"/>
      <w:pPr>
        <w:tabs>
          <w:tab w:val="num" w:pos="0"/>
        </w:tabs>
        <w:ind w:left="1440" w:hanging="1440"/>
      </w:pPr>
      <w:rPr>
        <w:rFonts w:ascii="Calibri Light" w:eastAsia="Calibri" w:hAnsi="Calibri Light" w:cs="Calibri Light"/>
        <w:sz w:val="22"/>
      </w:rPr>
    </w:lvl>
    <w:lvl w:ilvl="7">
      <w:start w:val="1"/>
      <w:numFmt w:val="decimal"/>
      <w:lvlText w:val="%1.%2.%3.%4.%5.%6.%7.%8"/>
      <w:lvlJc w:val="left"/>
      <w:pPr>
        <w:tabs>
          <w:tab w:val="num" w:pos="0"/>
        </w:tabs>
        <w:ind w:left="1440" w:hanging="1440"/>
      </w:pPr>
      <w:rPr>
        <w:rFonts w:ascii="Calibri Light" w:eastAsia="Calibri" w:hAnsi="Calibri Light" w:cs="Calibri Light"/>
        <w:sz w:val="22"/>
      </w:rPr>
    </w:lvl>
    <w:lvl w:ilvl="8">
      <w:start w:val="1"/>
      <w:numFmt w:val="decimal"/>
      <w:lvlText w:val="%1.%2.%3.%4.%5.%6.%7.%8.%9"/>
      <w:lvlJc w:val="left"/>
      <w:pPr>
        <w:tabs>
          <w:tab w:val="num" w:pos="0"/>
        </w:tabs>
        <w:ind w:left="1800" w:hanging="1800"/>
      </w:pPr>
      <w:rPr>
        <w:rFonts w:ascii="Calibri Light" w:eastAsia="Calibri" w:hAnsi="Calibri Light" w:cs="Calibri Light"/>
        <w:sz w:val="22"/>
      </w:rPr>
    </w:lvl>
  </w:abstractNum>
  <w:abstractNum w:abstractNumId="16">
    <w:nsid w:val="23A10F57"/>
    <w:multiLevelType w:val="multilevel"/>
    <w:tmpl w:val="71B23170"/>
    <w:lvl w:ilvl="0">
      <w:start w:val="1"/>
      <w:numFmt w:val="upperRoman"/>
      <w:pStyle w:val="Nagwek2"/>
      <w:lvlText w:val="%1."/>
      <w:lvlJc w:val="left"/>
      <w:pPr>
        <w:tabs>
          <w:tab w:val="num" w:pos="4265"/>
        </w:tabs>
        <w:ind w:left="426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2ED01F67"/>
    <w:multiLevelType w:val="multilevel"/>
    <w:tmpl w:val="D6C030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301A1FC4"/>
    <w:multiLevelType w:val="multilevel"/>
    <w:tmpl w:val="B3DA391E"/>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Letter"/>
      <w:lvlText w:val="%3)"/>
      <w:lvlJc w:val="right"/>
      <w:pPr>
        <w:tabs>
          <w:tab w:val="num" w:pos="0"/>
        </w:tabs>
        <w:ind w:left="2160" w:hanging="180"/>
      </w:pPr>
      <w:rPr>
        <w:rFonts w:asciiTheme="majorHAnsi" w:eastAsia="Times New Roman" w:hAnsiTheme="majorHAnsi" w:cstheme="majorHAnsi"/>
      </w:rPr>
    </w:lvl>
    <w:lvl w:ilvl="3">
      <w:start w:val="1"/>
      <w:numFmt w:val="decimal"/>
      <w:lvlText w:val="%4."/>
      <w:lvlJc w:val="left"/>
      <w:pPr>
        <w:tabs>
          <w:tab w:val="num" w:pos="0"/>
        </w:tabs>
        <w:ind w:left="2880" w:hanging="360"/>
      </w:pPr>
      <w:rPr>
        <w:b/>
        <w:bCs w:val="0"/>
      </w:rPr>
    </w:lvl>
    <w:lvl w:ilvl="4">
      <w:start w:val="1"/>
      <w:numFmt w:val="decimal"/>
      <w:lvlText w:val="%5)"/>
      <w:lvlJc w:val="left"/>
      <w:pPr>
        <w:tabs>
          <w:tab w:val="num" w:pos="0"/>
        </w:tabs>
        <w:ind w:left="3600" w:hanging="360"/>
      </w:pPr>
      <w:rPr>
        <w:rFonts w:asciiTheme="majorHAnsi" w:hAnsiTheme="majorHAnsi" w:cstheme="majorHAnsi"/>
        <w:sz w:val="22"/>
        <w:szCs w:val="22"/>
      </w:rPr>
    </w:lvl>
    <w:lvl w:ilvl="5">
      <w:start w:val="1"/>
      <w:numFmt w:val="upperLetter"/>
      <w:lvlText w:val="%6)"/>
      <w:lvlJc w:val="left"/>
      <w:pPr>
        <w:tabs>
          <w:tab w:val="num" w:pos="0"/>
        </w:tabs>
        <w:ind w:left="450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38915277"/>
    <w:multiLevelType w:val="multilevel"/>
    <w:tmpl w:val="D73214EE"/>
    <w:lvl w:ilvl="0">
      <w:start w:val="5"/>
      <w:numFmt w:val="decimal"/>
      <w:lvlText w:val="%1"/>
      <w:lvlJc w:val="left"/>
      <w:pPr>
        <w:tabs>
          <w:tab w:val="num" w:pos="0"/>
        </w:tabs>
        <w:ind w:left="525" w:hanging="525"/>
      </w:pPr>
    </w:lvl>
    <w:lvl w:ilvl="1">
      <w:start w:val="1"/>
      <w:numFmt w:val="decimal"/>
      <w:lvlText w:val="%1.%2"/>
      <w:lvlJc w:val="left"/>
      <w:pPr>
        <w:tabs>
          <w:tab w:val="num" w:pos="0"/>
        </w:tabs>
        <w:ind w:left="525" w:hanging="525"/>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0">
    <w:nsid w:val="3F91684E"/>
    <w:multiLevelType w:val="multilevel"/>
    <w:tmpl w:val="6EC03E3C"/>
    <w:lvl w:ilvl="0">
      <w:start w:val="12"/>
      <w:numFmt w:val="decimal"/>
      <w:lvlText w:val="%1."/>
      <w:lvlJc w:val="left"/>
      <w:pPr>
        <w:tabs>
          <w:tab w:val="num" w:pos="0"/>
        </w:tabs>
        <w:ind w:left="600" w:hanging="600"/>
      </w:pPr>
    </w:lvl>
    <w:lvl w:ilvl="1">
      <w:start w:val="14"/>
      <w:numFmt w:val="decimal"/>
      <w:lvlText w:val="%1.%2."/>
      <w:lvlJc w:val="left"/>
      <w:pPr>
        <w:tabs>
          <w:tab w:val="num" w:pos="0"/>
        </w:tabs>
        <w:ind w:left="600" w:hanging="6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
    <w:nsid w:val="42D34A98"/>
    <w:multiLevelType w:val="multilevel"/>
    <w:tmpl w:val="EE8402D6"/>
    <w:lvl w:ilvl="0">
      <w:start w:val="17"/>
      <w:numFmt w:val="decimal"/>
      <w:lvlText w:val="%1."/>
      <w:lvlJc w:val="left"/>
      <w:pPr>
        <w:tabs>
          <w:tab w:val="num" w:pos="0"/>
        </w:tabs>
        <w:ind w:left="480" w:hanging="480"/>
      </w:pPr>
      <w:rPr>
        <w:rFonts w:eastAsia="Times New Roman"/>
      </w:rPr>
    </w:lvl>
    <w:lvl w:ilvl="1">
      <w:start w:val="5"/>
      <w:numFmt w:val="decimal"/>
      <w:lvlText w:val="%1.%2."/>
      <w:lvlJc w:val="left"/>
      <w:pPr>
        <w:tabs>
          <w:tab w:val="num" w:pos="0"/>
        </w:tabs>
        <w:ind w:left="480" w:hanging="480"/>
      </w:pPr>
      <w:rPr>
        <w:rFonts w:eastAsia="Times New Roman"/>
      </w:rPr>
    </w:lvl>
    <w:lvl w:ilvl="2">
      <w:start w:val="1"/>
      <w:numFmt w:val="decimal"/>
      <w:lvlText w:val="%1.%2.%3."/>
      <w:lvlJc w:val="left"/>
      <w:pPr>
        <w:tabs>
          <w:tab w:val="num" w:pos="0"/>
        </w:tabs>
        <w:ind w:left="720" w:hanging="720"/>
      </w:pPr>
      <w:rPr>
        <w:rFonts w:eastAsia="Times New Roman"/>
      </w:rPr>
    </w:lvl>
    <w:lvl w:ilvl="3">
      <w:start w:val="1"/>
      <w:numFmt w:val="decimal"/>
      <w:lvlText w:val="%1.%2.%3.%4."/>
      <w:lvlJc w:val="left"/>
      <w:pPr>
        <w:tabs>
          <w:tab w:val="num" w:pos="0"/>
        </w:tabs>
        <w:ind w:left="720" w:hanging="720"/>
      </w:pPr>
      <w:rPr>
        <w:rFonts w:eastAsia="Times New Roman"/>
      </w:rPr>
    </w:lvl>
    <w:lvl w:ilvl="4">
      <w:start w:val="1"/>
      <w:numFmt w:val="decimal"/>
      <w:lvlText w:val="%1.%2.%3.%4.%5."/>
      <w:lvlJc w:val="left"/>
      <w:pPr>
        <w:tabs>
          <w:tab w:val="num" w:pos="0"/>
        </w:tabs>
        <w:ind w:left="1080" w:hanging="1080"/>
      </w:pPr>
      <w:rPr>
        <w:rFonts w:eastAsia="Times New Roman"/>
      </w:rPr>
    </w:lvl>
    <w:lvl w:ilvl="5">
      <w:start w:val="1"/>
      <w:numFmt w:val="decimal"/>
      <w:lvlText w:val="%1.%2.%3.%4.%5.%6."/>
      <w:lvlJc w:val="left"/>
      <w:pPr>
        <w:tabs>
          <w:tab w:val="num" w:pos="0"/>
        </w:tabs>
        <w:ind w:left="1080" w:hanging="1080"/>
      </w:pPr>
      <w:rPr>
        <w:rFonts w:eastAsia="Times New Roman"/>
      </w:rPr>
    </w:lvl>
    <w:lvl w:ilvl="6">
      <w:start w:val="1"/>
      <w:numFmt w:val="decimal"/>
      <w:lvlText w:val="%1.%2.%3.%4.%5.%6.%7."/>
      <w:lvlJc w:val="left"/>
      <w:pPr>
        <w:tabs>
          <w:tab w:val="num" w:pos="0"/>
        </w:tabs>
        <w:ind w:left="1440" w:hanging="1440"/>
      </w:pPr>
      <w:rPr>
        <w:rFonts w:eastAsia="Times New Roman"/>
      </w:rPr>
    </w:lvl>
    <w:lvl w:ilvl="7">
      <w:start w:val="1"/>
      <w:numFmt w:val="decimal"/>
      <w:lvlText w:val="%1.%2.%3.%4.%5.%6.%7.%8."/>
      <w:lvlJc w:val="left"/>
      <w:pPr>
        <w:tabs>
          <w:tab w:val="num" w:pos="0"/>
        </w:tabs>
        <w:ind w:left="1440" w:hanging="1440"/>
      </w:pPr>
      <w:rPr>
        <w:rFonts w:eastAsia="Times New Roman"/>
      </w:rPr>
    </w:lvl>
    <w:lvl w:ilvl="8">
      <w:start w:val="1"/>
      <w:numFmt w:val="decimal"/>
      <w:lvlText w:val="%1.%2.%3.%4.%5.%6.%7.%8.%9."/>
      <w:lvlJc w:val="left"/>
      <w:pPr>
        <w:tabs>
          <w:tab w:val="num" w:pos="0"/>
        </w:tabs>
        <w:ind w:left="1800" w:hanging="1800"/>
      </w:pPr>
      <w:rPr>
        <w:rFonts w:eastAsia="Times New Roman"/>
      </w:rPr>
    </w:lvl>
  </w:abstractNum>
  <w:abstractNum w:abstractNumId="22">
    <w:nsid w:val="4B886932"/>
    <w:multiLevelType w:val="multilevel"/>
    <w:tmpl w:val="E2102AB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4D7C5CCF"/>
    <w:multiLevelType w:val="multilevel"/>
    <w:tmpl w:val="844AA78E"/>
    <w:lvl w:ilvl="0">
      <w:start w:val="1"/>
      <w:numFmt w:val="decimal"/>
      <w:lvlText w:val="%1)"/>
      <w:lvlJc w:val="left"/>
      <w:pPr>
        <w:tabs>
          <w:tab w:val="num" w:pos="0"/>
        </w:tabs>
        <w:ind w:left="720" w:hanging="360"/>
      </w:pPr>
      <w:rPr>
        <w:rFonts w:asciiTheme="majorHAnsi" w:hAnsiTheme="majorHAnsi" w:cstheme="majorHAns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51672186"/>
    <w:multiLevelType w:val="multilevel"/>
    <w:tmpl w:val="90D60548"/>
    <w:lvl w:ilvl="0">
      <w:start w:val="10"/>
      <w:numFmt w:val="decimal"/>
      <w:lvlText w:val="%1"/>
      <w:lvlJc w:val="left"/>
      <w:pPr>
        <w:tabs>
          <w:tab w:val="num" w:pos="0"/>
        </w:tabs>
        <w:ind w:left="384" w:hanging="384"/>
      </w:pPr>
      <w:rPr>
        <w:b w:val="0"/>
      </w:rPr>
    </w:lvl>
    <w:lvl w:ilvl="1">
      <w:start w:val="1"/>
      <w:numFmt w:val="decimal"/>
      <w:lvlText w:val="%1.%2"/>
      <w:lvlJc w:val="left"/>
      <w:pPr>
        <w:tabs>
          <w:tab w:val="num" w:pos="0"/>
        </w:tabs>
        <w:ind w:left="384" w:hanging="384"/>
      </w:pPr>
      <w:rPr>
        <w:rFonts w:asciiTheme="majorHAnsi" w:hAnsiTheme="majorHAnsi" w:cstheme="majorHAnsi"/>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25">
    <w:nsid w:val="57730EB5"/>
    <w:multiLevelType w:val="multilevel"/>
    <w:tmpl w:val="BDE6D888"/>
    <w:lvl w:ilvl="0">
      <w:start w:val="1"/>
      <w:numFmt w:val="decimal"/>
      <w:lvlText w:val="12.%1."/>
      <w:lvlJc w:val="left"/>
      <w:pPr>
        <w:tabs>
          <w:tab w:val="num" w:pos="0"/>
        </w:tabs>
        <w:ind w:left="1287"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584F11A4"/>
    <w:multiLevelType w:val="multilevel"/>
    <w:tmpl w:val="C7EE9E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62227804"/>
    <w:multiLevelType w:val="multilevel"/>
    <w:tmpl w:val="F35A68D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8">
    <w:nsid w:val="68A84AAE"/>
    <w:multiLevelType w:val="multilevel"/>
    <w:tmpl w:val="62AA69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6994142F"/>
    <w:multiLevelType w:val="multilevel"/>
    <w:tmpl w:val="12C45758"/>
    <w:lvl w:ilvl="0">
      <w:start w:val="1"/>
      <w:numFmt w:val="decimal"/>
      <w:lvlText w:val="%1."/>
      <w:lvlJc w:val="left"/>
      <w:pPr>
        <w:tabs>
          <w:tab w:val="num" w:pos="0"/>
        </w:tabs>
        <w:ind w:left="360" w:hanging="360"/>
      </w:pPr>
      <w:rPr>
        <w:b w:val="0"/>
        <w:bCs w:val="0"/>
        <w:i w:val="0"/>
        <w:strike w:val="0"/>
        <w:dstrike w:val="0"/>
        <w:color w:val="000000"/>
        <w:position w:val="0"/>
        <w:sz w:val="20"/>
        <w:szCs w:val="20"/>
        <w:u w:val="none" w:color="000000"/>
        <w:shd w:val="clear" w:color="auto" w:fill="auto"/>
        <w:vertAlign w:val="baseline"/>
      </w:rPr>
    </w:lvl>
    <w:lvl w:ilvl="1">
      <w:start w:val="1"/>
      <w:numFmt w:val="decimal"/>
      <w:lvlText w:val="%1.%2."/>
      <w:lvlJc w:val="left"/>
      <w:pPr>
        <w:tabs>
          <w:tab w:val="num" w:pos="0"/>
        </w:tabs>
        <w:ind w:left="1142" w:hanging="432"/>
      </w:pPr>
      <w:rPr>
        <w:rFonts w:asciiTheme="majorHAnsi" w:hAnsiTheme="majorHAnsi" w:cstheme="majorHAnsi"/>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504" w:hanging="504"/>
      </w:pPr>
      <w:rPr>
        <w:rFonts w:asciiTheme="majorHAnsi" w:eastAsia="Times New Roman" w:hAnsiTheme="majorHAnsi" w:cstheme="majorHAnsi"/>
        <w:b w:val="0"/>
        <w:i w:val="0"/>
        <w:strike w:val="0"/>
        <w:dstrike w:val="0"/>
        <w:color w:val="000000"/>
        <w:position w:val="0"/>
        <w:sz w:val="20"/>
        <w:szCs w:val="20"/>
        <w:u w:val="none" w:color="000000"/>
        <w:shd w:val="clear" w:color="auto" w:fill="auto"/>
        <w:vertAlign w:val="baseline"/>
      </w:rPr>
    </w:lvl>
    <w:lvl w:ilvl="3">
      <w:start w:val="1"/>
      <w:numFmt w:val="decimal"/>
      <w:lvlText w:val="%1.%2.%3.%4."/>
      <w:lvlJc w:val="left"/>
      <w:pPr>
        <w:tabs>
          <w:tab w:val="num" w:pos="0"/>
        </w:tabs>
        <w:ind w:left="1728" w:hanging="648"/>
      </w:pPr>
      <w:rPr>
        <w:b w:val="0"/>
        <w:i w:val="0"/>
        <w:strike w:val="0"/>
        <w:dstrike w:val="0"/>
        <w:color w:val="000000"/>
        <w:position w:val="0"/>
        <w:sz w:val="20"/>
        <w:szCs w:val="20"/>
        <w:u w:val="none" w:color="000000"/>
        <w:shd w:val="clear" w:color="auto" w:fill="auto"/>
        <w:vertAlign w:val="baseline"/>
      </w:rPr>
    </w:lvl>
    <w:lvl w:ilvl="4">
      <w:start w:val="1"/>
      <w:numFmt w:val="decimal"/>
      <w:lvlText w:val="%1.%2.%3.%4.%5."/>
      <w:lvlJc w:val="left"/>
      <w:pPr>
        <w:tabs>
          <w:tab w:val="num" w:pos="0"/>
        </w:tabs>
        <w:ind w:left="2232" w:hanging="792"/>
      </w:pPr>
      <w:rPr>
        <w:b w:val="0"/>
        <w:i w:val="0"/>
        <w:strike w:val="0"/>
        <w:dstrike w:val="0"/>
        <w:color w:val="000000"/>
        <w:position w:val="0"/>
        <w:sz w:val="22"/>
        <w:szCs w:val="22"/>
        <w:u w:val="none" w:color="000000"/>
        <w:shd w:val="clear" w:color="auto" w:fill="auto"/>
        <w:vertAlign w:val="baseline"/>
      </w:rPr>
    </w:lvl>
    <w:lvl w:ilvl="5">
      <w:start w:val="1"/>
      <w:numFmt w:val="decimal"/>
      <w:lvlText w:val="%1.%2.%3.%4.%5.%6."/>
      <w:lvlJc w:val="left"/>
      <w:pPr>
        <w:tabs>
          <w:tab w:val="num" w:pos="0"/>
        </w:tabs>
        <w:ind w:left="2736" w:hanging="936"/>
      </w:pPr>
      <w:rPr>
        <w:b w:val="0"/>
        <w:i w:val="0"/>
        <w:strike w:val="0"/>
        <w:dstrike w:val="0"/>
        <w:color w:val="000000"/>
        <w:position w:val="0"/>
        <w:sz w:val="22"/>
        <w:szCs w:val="22"/>
        <w:u w:val="none" w:color="000000"/>
        <w:shd w:val="clear" w:color="auto" w:fill="auto"/>
        <w:vertAlign w:val="baseline"/>
      </w:rPr>
    </w:lvl>
    <w:lvl w:ilvl="6">
      <w:start w:val="1"/>
      <w:numFmt w:val="decimal"/>
      <w:lvlText w:val="%1.%2.%3.%4.%5.%6.%7."/>
      <w:lvlJc w:val="left"/>
      <w:pPr>
        <w:tabs>
          <w:tab w:val="num" w:pos="0"/>
        </w:tabs>
        <w:ind w:left="3240" w:hanging="1080"/>
      </w:pPr>
      <w:rPr>
        <w:b w:val="0"/>
        <w:i w:val="0"/>
        <w:strike w:val="0"/>
        <w:dstrike w:val="0"/>
        <w:color w:val="000000"/>
        <w:position w:val="0"/>
        <w:sz w:val="22"/>
        <w:szCs w:val="22"/>
        <w:u w:val="none" w:color="000000"/>
        <w:shd w:val="clear" w:color="auto" w:fill="auto"/>
        <w:vertAlign w:val="baseline"/>
      </w:rPr>
    </w:lvl>
    <w:lvl w:ilvl="7">
      <w:start w:val="1"/>
      <w:numFmt w:val="decimal"/>
      <w:lvlText w:val="%1.%2.%3.%4.%5.%6.%7.%8."/>
      <w:lvlJc w:val="left"/>
      <w:pPr>
        <w:tabs>
          <w:tab w:val="num" w:pos="0"/>
        </w:tabs>
        <w:ind w:left="3744" w:hanging="1224"/>
      </w:pPr>
      <w:rPr>
        <w:b w:val="0"/>
        <w:i w:val="0"/>
        <w:strike w:val="0"/>
        <w:dstrike w:val="0"/>
        <w:color w:val="000000"/>
        <w:position w:val="0"/>
        <w:sz w:val="22"/>
        <w:szCs w:val="22"/>
        <w:u w:val="none" w:color="000000"/>
        <w:shd w:val="clear" w:color="auto" w:fill="auto"/>
        <w:vertAlign w:val="baseline"/>
      </w:rPr>
    </w:lvl>
    <w:lvl w:ilvl="8">
      <w:start w:val="1"/>
      <w:numFmt w:val="decimal"/>
      <w:lvlText w:val="%1.%2.%3.%4.%5.%6.%7.%8.%9."/>
      <w:lvlJc w:val="left"/>
      <w:pPr>
        <w:tabs>
          <w:tab w:val="num" w:pos="0"/>
        </w:tabs>
        <w:ind w:left="4320" w:hanging="1440"/>
      </w:pPr>
      <w:rPr>
        <w:b w:val="0"/>
        <w:i w:val="0"/>
        <w:strike w:val="0"/>
        <w:dstrike w:val="0"/>
        <w:color w:val="000000"/>
        <w:position w:val="0"/>
        <w:sz w:val="22"/>
        <w:szCs w:val="22"/>
        <w:u w:val="none" w:color="000000"/>
        <w:shd w:val="clear" w:color="auto" w:fill="auto"/>
        <w:vertAlign w:val="baseline"/>
      </w:rPr>
    </w:lvl>
  </w:abstractNum>
  <w:abstractNum w:abstractNumId="30">
    <w:nsid w:val="6C3A357D"/>
    <w:multiLevelType w:val="multilevel"/>
    <w:tmpl w:val="65EA5B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nsid w:val="70F9428F"/>
    <w:multiLevelType w:val="multilevel"/>
    <w:tmpl w:val="6D18A2CC"/>
    <w:lvl w:ilvl="0">
      <w:start w:val="3"/>
      <w:numFmt w:val="decimal"/>
      <w:lvlText w:val="%1."/>
      <w:lvlJc w:val="left"/>
      <w:pPr>
        <w:tabs>
          <w:tab w:val="num" w:pos="0"/>
        </w:tabs>
        <w:ind w:left="528" w:hanging="528"/>
      </w:pPr>
      <w:rPr>
        <w:color w:val="000000" w:themeColor="text1"/>
      </w:rPr>
    </w:lvl>
    <w:lvl w:ilvl="1">
      <w:start w:val="10"/>
      <w:numFmt w:val="decimal"/>
      <w:lvlText w:val="%1.%2."/>
      <w:lvlJc w:val="left"/>
      <w:pPr>
        <w:tabs>
          <w:tab w:val="num" w:pos="0"/>
        </w:tabs>
        <w:ind w:left="528" w:hanging="528"/>
      </w:pPr>
      <w:rPr>
        <w:color w:val="000000" w:themeColor="text1"/>
      </w:rPr>
    </w:lvl>
    <w:lvl w:ilvl="2">
      <w:start w:val="1"/>
      <w:numFmt w:val="decimal"/>
      <w:lvlText w:val="%1.%2.%3."/>
      <w:lvlJc w:val="left"/>
      <w:pPr>
        <w:tabs>
          <w:tab w:val="num" w:pos="0"/>
        </w:tabs>
        <w:ind w:left="720" w:hanging="720"/>
      </w:pPr>
      <w:rPr>
        <w:color w:val="000000" w:themeColor="text1"/>
      </w:rPr>
    </w:lvl>
    <w:lvl w:ilvl="3">
      <w:start w:val="1"/>
      <w:numFmt w:val="decimal"/>
      <w:lvlText w:val="%1.%2.%3.%4."/>
      <w:lvlJc w:val="left"/>
      <w:pPr>
        <w:tabs>
          <w:tab w:val="num" w:pos="0"/>
        </w:tabs>
        <w:ind w:left="720" w:hanging="720"/>
      </w:pPr>
      <w:rPr>
        <w:color w:val="000000" w:themeColor="text1"/>
      </w:rPr>
    </w:lvl>
    <w:lvl w:ilvl="4">
      <w:start w:val="1"/>
      <w:numFmt w:val="decimal"/>
      <w:lvlText w:val="%1.%2.%3.%4.%5."/>
      <w:lvlJc w:val="left"/>
      <w:pPr>
        <w:tabs>
          <w:tab w:val="num" w:pos="0"/>
        </w:tabs>
        <w:ind w:left="1080" w:hanging="1080"/>
      </w:pPr>
      <w:rPr>
        <w:color w:val="000000" w:themeColor="text1"/>
      </w:rPr>
    </w:lvl>
    <w:lvl w:ilvl="5">
      <w:start w:val="1"/>
      <w:numFmt w:val="decimal"/>
      <w:lvlText w:val="%1.%2.%3.%4.%5.%6."/>
      <w:lvlJc w:val="left"/>
      <w:pPr>
        <w:tabs>
          <w:tab w:val="num" w:pos="0"/>
        </w:tabs>
        <w:ind w:left="1080" w:hanging="1080"/>
      </w:pPr>
      <w:rPr>
        <w:color w:val="000000" w:themeColor="text1"/>
      </w:rPr>
    </w:lvl>
    <w:lvl w:ilvl="6">
      <w:start w:val="1"/>
      <w:numFmt w:val="decimal"/>
      <w:lvlText w:val="%1.%2.%3.%4.%5.%6.%7."/>
      <w:lvlJc w:val="left"/>
      <w:pPr>
        <w:tabs>
          <w:tab w:val="num" w:pos="0"/>
        </w:tabs>
        <w:ind w:left="1440" w:hanging="1440"/>
      </w:pPr>
      <w:rPr>
        <w:color w:val="000000" w:themeColor="text1"/>
      </w:rPr>
    </w:lvl>
    <w:lvl w:ilvl="7">
      <w:start w:val="1"/>
      <w:numFmt w:val="decimal"/>
      <w:lvlText w:val="%1.%2.%3.%4.%5.%6.%7.%8."/>
      <w:lvlJc w:val="left"/>
      <w:pPr>
        <w:tabs>
          <w:tab w:val="num" w:pos="0"/>
        </w:tabs>
        <w:ind w:left="1440" w:hanging="1440"/>
      </w:pPr>
      <w:rPr>
        <w:color w:val="000000" w:themeColor="text1"/>
      </w:rPr>
    </w:lvl>
    <w:lvl w:ilvl="8">
      <w:start w:val="1"/>
      <w:numFmt w:val="decimal"/>
      <w:lvlText w:val="%1.%2.%3.%4.%5.%6.%7.%8.%9."/>
      <w:lvlJc w:val="left"/>
      <w:pPr>
        <w:tabs>
          <w:tab w:val="num" w:pos="0"/>
        </w:tabs>
        <w:ind w:left="1800" w:hanging="1800"/>
      </w:pPr>
      <w:rPr>
        <w:color w:val="000000" w:themeColor="text1"/>
      </w:rPr>
    </w:lvl>
  </w:abstractNum>
  <w:abstractNum w:abstractNumId="32">
    <w:nsid w:val="74D73F39"/>
    <w:multiLevelType w:val="multilevel"/>
    <w:tmpl w:val="4830DBEA"/>
    <w:lvl w:ilvl="0">
      <w:start w:val="1"/>
      <w:numFmt w:val="decimal"/>
      <w:lvlText w:val="%1."/>
      <w:lvlJc w:val="left"/>
      <w:pPr>
        <w:tabs>
          <w:tab w:val="num" w:pos="0"/>
        </w:tabs>
        <w:ind w:left="360" w:hanging="360"/>
      </w:pPr>
      <w:rPr>
        <w:b/>
        <w:bCs/>
        <w:i w:val="0"/>
        <w:strike w:val="0"/>
        <w:dstrike w:val="0"/>
        <w:color w:val="000000"/>
        <w:position w:val="0"/>
        <w:sz w:val="20"/>
        <w:szCs w:val="20"/>
        <w:u w:val="none" w:color="000000"/>
        <w:shd w:val="clear" w:color="auto" w:fill="auto"/>
        <w:vertAlign w:val="baseline"/>
      </w:rPr>
    </w:lvl>
    <w:lvl w:ilvl="1">
      <w:start w:val="1"/>
      <w:numFmt w:val="decimal"/>
      <w:lvlText w:val="%1.%2."/>
      <w:lvlJc w:val="left"/>
      <w:pPr>
        <w:tabs>
          <w:tab w:val="num" w:pos="0"/>
        </w:tabs>
        <w:ind w:left="1142" w:hanging="432"/>
      </w:pPr>
      <w:rPr>
        <w:rFonts w:asciiTheme="majorHAnsi" w:hAnsiTheme="majorHAnsi" w:cstheme="majorHAnsi"/>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504" w:hanging="504"/>
      </w:pPr>
      <w:rPr>
        <w:rFonts w:asciiTheme="majorHAnsi" w:eastAsia="Times New Roman" w:hAnsiTheme="majorHAnsi" w:cstheme="majorHAnsi"/>
        <w:b w:val="0"/>
        <w:i w:val="0"/>
        <w:strike w:val="0"/>
        <w:dstrike w:val="0"/>
        <w:color w:val="000000"/>
        <w:position w:val="0"/>
        <w:sz w:val="20"/>
        <w:szCs w:val="20"/>
        <w:u w:val="none" w:color="000000"/>
        <w:shd w:val="clear" w:color="auto" w:fill="auto"/>
        <w:vertAlign w:val="baseline"/>
      </w:rPr>
    </w:lvl>
    <w:lvl w:ilvl="3">
      <w:start w:val="1"/>
      <w:numFmt w:val="decimal"/>
      <w:lvlText w:val="%1.%2.%3.%4."/>
      <w:lvlJc w:val="left"/>
      <w:pPr>
        <w:tabs>
          <w:tab w:val="num" w:pos="0"/>
        </w:tabs>
        <w:ind w:left="1728" w:hanging="648"/>
      </w:pPr>
      <w:rPr>
        <w:b w:val="0"/>
        <w:i w:val="0"/>
        <w:strike w:val="0"/>
        <w:dstrike w:val="0"/>
        <w:color w:val="000000"/>
        <w:position w:val="0"/>
        <w:sz w:val="20"/>
        <w:szCs w:val="20"/>
        <w:u w:val="none" w:color="000000"/>
        <w:shd w:val="clear" w:color="auto" w:fill="auto"/>
        <w:vertAlign w:val="baseline"/>
      </w:rPr>
    </w:lvl>
    <w:lvl w:ilvl="4">
      <w:start w:val="1"/>
      <w:numFmt w:val="decimal"/>
      <w:lvlText w:val="%1.%2.%3.%4.%5."/>
      <w:lvlJc w:val="left"/>
      <w:pPr>
        <w:tabs>
          <w:tab w:val="num" w:pos="0"/>
        </w:tabs>
        <w:ind w:left="2232" w:hanging="792"/>
      </w:pPr>
      <w:rPr>
        <w:b w:val="0"/>
        <w:i w:val="0"/>
        <w:strike w:val="0"/>
        <w:dstrike w:val="0"/>
        <w:color w:val="000000"/>
        <w:position w:val="0"/>
        <w:sz w:val="22"/>
        <w:szCs w:val="22"/>
        <w:u w:val="none" w:color="000000"/>
        <w:shd w:val="clear" w:color="auto" w:fill="auto"/>
        <w:vertAlign w:val="baseline"/>
      </w:rPr>
    </w:lvl>
    <w:lvl w:ilvl="5">
      <w:start w:val="1"/>
      <w:numFmt w:val="decimal"/>
      <w:lvlText w:val="%1.%2.%3.%4.%5.%6."/>
      <w:lvlJc w:val="left"/>
      <w:pPr>
        <w:tabs>
          <w:tab w:val="num" w:pos="0"/>
        </w:tabs>
        <w:ind w:left="2736" w:hanging="936"/>
      </w:pPr>
      <w:rPr>
        <w:b w:val="0"/>
        <w:i w:val="0"/>
        <w:strike w:val="0"/>
        <w:dstrike w:val="0"/>
        <w:color w:val="000000"/>
        <w:position w:val="0"/>
        <w:sz w:val="22"/>
        <w:szCs w:val="22"/>
        <w:u w:val="none" w:color="000000"/>
        <w:shd w:val="clear" w:color="auto" w:fill="auto"/>
        <w:vertAlign w:val="baseline"/>
      </w:rPr>
    </w:lvl>
    <w:lvl w:ilvl="6">
      <w:start w:val="1"/>
      <w:numFmt w:val="decimal"/>
      <w:lvlText w:val="%1.%2.%3.%4.%5.%6.%7."/>
      <w:lvlJc w:val="left"/>
      <w:pPr>
        <w:tabs>
          <w:tab w:val="num" w:pos="0"/>
        </w:tabs>
        <w:ind w:left="3240" w:hanging="1080"/>
      </w:pPr>
      <w:rPr>
        <w:b w:val="0"/>
        <w:i w:val="0"/>
        <w:strike w:val="0"/>
        <w:dstrike w:val="0"/>
        <w:color w:val="000000"/>
        <w:position w:val="0"/>
        <w:sz w:val="22"/>
        <w:szCs w:val="22"/>
        <w:u w:val="none" w:color="000000"/>
        <w:shd w:val="clear" w:color="auto" w:fill="auto"/>
        <w:vertAlign w:val="baseline"/>
      </w:rPr>
    </w:lvl>
    <w:lvl w:ilvl="7">
      <w:start w:val="1"/>
      <w:numFmt w:val="decimal"/>
      <w:lvlText w:val="%1.%2.%3.%4.%5.%6.%7.%8."/>
      <w:lvlJc w:val="left"/>
      <w:pPr>
        <w:tabs>
          <w:tab w:val="num" w:pos="0"/>
        </w:tabs>
        <w:ind w:left="3744" w:hanging="1224"/>
      </w:pPr>
      <w:rPr>
        <w:b w:val="0"/>
        <w:i w:val="0"/>
        <w:strike w:val="0"/>
        <w:dstrike w:val="0"/>
        <w:color w:val="000000"/>
        <w:position w:val="0"/>
        <w:sz w:val="22"/>
        <w:szCs w:val="22"/>
        <w:u w:val="none" w:color="000000"/>
        <w:shd w:val="clear" w:color="auto" w:fill="auto"/>
        <w:vertAlign w:val="baseline"/>
      </w:rPr>
    </w:lvl>
    <w:lvl w:ilvl="8">
      <w:start w:val="1"/>
      <w:numFmt w:val="decimal"/>
      <w:lvlText w:val="%1.%2.%3.%4.%5.%6.%7.%8.%9."/>
      <w:lvlJc w:val="left"/>
      <w:pPr>
        <w:tabs>
          <w:tab w:val="num" w:pos="0"/>
        </w:tabs>
        <w:ind w:left="4320" w:hanging="1440"/>
      </w:pPr>
      <w:rPr>
        <w:b w:val="0"/>
        <w:i w:val="0"/>
        <w:strike w:val="0"/>
        <w:dstrike w:val="0"/>
        <w:color w:val="000000"/>
        <w:position w:val="0"/>
        <w:sz w:val="22"/>
        <w:szCs w:val="22"/>
        <w:u w:val="none" w:color="000000"/>
        <w:shd w:val="clear" w:color="auto" w:fill="auto"/>
        <w:vertAlign w:val="baseline"/>
      </w:rPr>
    </w:lvl>
  </w:abstractNum>
  <w:abstractNum w:abstractNumId="33">
    <w:nsid w:val="75092CC4"/>
    <w:multiLevelType w:val="multilevel"/>
    <w:tmpl w:val="881E6A9C"/>
    <w:lvl w:ilvl="0">
      <w:start w:val="13"/>
      <w:numFmt w:val="decimal"/>
      <w:lvlText w:val="%1."/>
      <w:lvlJc w:val="left"/>
      <w:pPr>
        <w:tabs>
          <w:tab w:val="num" w:pos="0"/>
        </w:tabs>
        <w:ind w:left="456" w:hanging="456"/>
      </w:pPr>
    </w:lvl>
    <w:lvl w:ilvl="1">
      <w:start w:val="3"/>
      <w:numFmt w:val="decimal"/>
      <w:lvlText w:val="%1.%2."/>
      <w:lvlJc w:val="left"/>
      <w:pPr>
        <w:tabs>
          <w:tab w:val="num" w:pos="0"/>
        </w:tabs>
        <w:ind w:left="456" w:hanging="45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abstractNumId w:val="16"/>
  </w:num>
  <w:num w:numId="2">
    <w:abstractNumId w:val="8"/>
  </w:num>
  <w:num w:numId="3">
    <w:abstractNumId w:val="2"/>
  </w:num>
  <w:num w:numId="4">
    <w:abstractNumId w:val="10"/>
  </w:num>
  <w:num w:numId="5">
    <w:abstractNumId w:val="28"/>
  </w:num>
  <w:num w:numId="6">
    <w:abstractNumId w:val="25"/>
  </w:num>
  <w:num w:numId="7">
    <w:abstractNumId w:val="13"/>
  </w:num>
  <w:num w:numId="8">
    <w:abstractNumId w:val="29"/>
  </w:num>
  <w:num w:numId="9">
    <w:abstractNumId w:val="1"/>
  </w:num>
  <w:num w:numId="10">
    <w:abstractNumId w:val="15"/>
  </w:num>
  <w:num w:numId="11">
    <w:abstractNumId w:val="9"/>
  </w:num>
  <w:num w:numId="12">
    <w:abstractNumId w:val="20"/>
  </w:num>
  <w:num w:numId="13">
    <w:abstractNumId w:val="22"/>
  </w:num>
  <w:num w:numId="14">
    <w:abstractNumId w:val="21"/>
  </w:num>
  <w:num w:numId="15">
    <w:abstractNumId w:val="14"/>
  </w:num>
  <w:num w:numId="16">
    <w:abstractNumId w:val="5"/>
  </w:num>
  <w:num w:numId="17">
    <w:abstractNumId w:val="26"/>
  </w:num>
  <w:num w:numId="18">
    <w:abstractNumId w:val="3"/>
  </w:num>
  <w:num w:numId="19">
    <w:abstractNumId w:val="19"/>
  </w:num>
  <w:num w:numId="20">
    <w:abstractNumId w:val="24"/>
  </w:num>
  <w:num w:numId="21">
    <w:abstractNumId w:val="23"/>
  </w:num>
  <w:num w:numId="22">
    <w:abstractNumId w:val="18"/>
  </w:num>
  <w:num w:numId="23">
    <w:abstractNumId w:val="6"/>
  </w:num>
  <w:num w:numId="24">
    <w:abstractNumId w:val="32"/>
  </w:num>
  <w:num w:numId="25">
    <w:abstractNumId w:val="7"/>
  </w:num>
  <w:num w:numId="26">
    <w:abstractNumId w:val="11"/>
  </w:num>
  <w:num w:numId="27">
    <w:abstractNumId w:val="4"/>
  </w:num>
  <w:num w:numId="28">
    <w:abstractNumId w:val="27"/>
  </w:num>
  <w:num w:numId="29">
    <w:abstractNumId w:val="31"/>
  </w:num>
  <w:num w:numId="30">
    <w:abstractNumId w:val="12"/>
  </w:num>
  <w:num w:numId="31">
    <w:abstractNumId w:val="0"/>
  </w:num>
  <w:num w:numId="32">
    <w:abstractNumId w:val="17"/>
  </w:num>
  <w:num w:numId="33">
    <w:abstractNumId w:val="33"/>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0"/>
  <w:characterSpacingControl w:val="doNotCompress"/>
  <w:hdrShapeDefaults>
    <o:shapedefaults v:ext="edit" spidmax="6146"/>
    <o:shapelayout v:ext="edit">
      <o:idmap v:ext="edit" data="1"/>
    </o:shapelayout>
  </w:hdrShapeDefaults>
  <w:footnotePr>
    <w:footnote w:id="0"/>
    <w:footnote w:id="1"/>
  </w:footnotePr>
  <w:endnotePr>
    <w:endnote w:id="0"/>
    <w:endnote w:id="1"/>
  </w:endnotePr>
  <w:compat/>
  <w:rsids>
    <w:rsidRoot w:val="007E5E6C"/>
    <w:rsid w:val="000066C6"/>
    <w:rsid w:val="000135FF"/>
    <w:rsid w:val="00014471"/>
    <w:rsid w:val="00022437"/>
    <w:rsid w:val="00023014"/>
    <w:rsid w:val="0002667B"/>
    <w:rsid w:val="00032FA6"/>
    <w:rsid w:val="000331E9"/>
    <w:rsid w:val="00035A1D"/>
    <w:rsid w:val="00042A1D"/>
    <w:rsid w:val="00052FCD"/>
    <w:rsid w:val="00057335"/>
    <w:rsid w:val="00067880"/>
    <w:rsid w:val="00070FB1"/>
    <w:rsid w:val="000751E1"/>
    <w:rsid w:val="000812FB"/>
    <w:rsid w:val="00091A57"/>
    <w:rsid w:val="00094879"/>
    <w:rsid w:val="000A7137"/>
    <w:rsid w:val="000B0C6D"/>
    <w:rsid w:val="000B45E7"/>
    <w:rsid w:val="000B66FF"/>
    <w:rsid w:val="000C7A0A"/>
    <w:rsid w:val="000D365F"/>
    <w:rsid w:val="000D65CD"/>
    <w:rsid w:val="000E4FAD"/>
    <w:rsid w:val="000E5036"/>
    <w:rsid w:val="000F1E63"/>
    <w:rsid w:val="000F3937"/>
    <w:rsid w:val="000F6D84"/>
    <w:rsid w:val="0010736E"/>
    <w:rsid w:val="00117628"/>
    <w:rsid w:val="00121BF0"/>
    <w:rsid w:val="00127306"/>
    <w:rsid w:val="00135EB2"/>
    <w:rsid w:val="00140851"/>
    <w:rsid w:val="001461D8"/>
    <w:rsid w:val="00160C0D"/>
    <w:rsid w:val="00166D8D"/>
    <w:rsid w:val="00170513"/>
    <w:rsid w:val="00172E36"/>
    <w:rsid w:val="00192885"/>
    <w:rsid w:val="001B2425"/>
    <w:rsid w:val="001C3168"/>
    <w:rsid w:val="001D111E"/>
    <w:rsid w:val="001D1480"/>
    <w:rsid w:val="001E42F4"/>
    <w:rsid w:val="001E72CC"/>
    <w:rsid w:val="001F3021"/>
    <w:rsid w:val="00205B5E"/>
    <w:rsid w:val="00210539"/>
    <w:rsid w:val="0021579B"/>
    <w:rsid w:val="00224F54"/>
    <w:rsid w:val="002276F9"/>
    <w:rsid w:val="00231C66"/>
    <w:rsid w:val="00234417"/>
    <w:rsid w:val="00236529"/>
    <w:rsid w:val="0024070F"/>
    <w:rsid w:val="00251323"/>
    <w:rsid w:val="00256CDE"/>
    <w:rsid w:val="00257B48"/>
    <w:rsid w:val="002607FC"/>
    <w:rsid w:val="00265EAA"/>
    <w:rsid w:val="00270EB6"/>
    <w:rsid w:val="002715DF"/>
    <w:rsid w:val="00277707"/>
    <w:rsid w:val="002817DF"/>
    <w:rsid w:val="00281BC0"/>
    <w:rsid w:val="002906EA"/>
    <w:rsid w:val="002957C5"/>
    <w:rsid w:val="00295A03"/>
    <w:rsid w:val="00295E84"/>
    <w:rsid w:val="002A0402"/>
    <w:rsid w:val="002A2EBD"/>
    <w:rsid w:val="002B19C3"/>
    <w:rsid w:val="002C4402"/>
    <w:rsid w:val="002C7CB4"/>
    <w:rsid w:val="002D0FEF"/>
    <w:rsid w:val="002D5F33"/>
    <w:rsid w:val="002E0EF3"/>
    <w:rsid w:val="002E6809"/>
    <w:rsid w:val="002F0419"/>
    <w:rsid w:val="002F2329"/>
    <w:rsid w:val="00303EFB"/>
    <w:rsid w:val="003076E7"/>
    <w:rsid w:val="00316BCF"/>
    <w:rsid w:val="003310D5"/>
    <w:rsid w:val="003341AA"/>
    <w:rsid w:val="00342FFE"/>
    <w:rsid w:val="00346693"/>
    <w:rsid w:val="00347475"/>
    <w:rsid w:val="0035436D"/>
    <w:rsid w:val="0035446C"/>
    <w:rsid w:val="0037084E"/>
    <w:rsid w:val="00375496"/>
    <w:rsid w:val="003756BA"/>
    <w:rsid w:val="003768BF"/>
    <w:rsid w:val="003814EF"/>
    <w:rsid w:val="003824AB"/>
    <w:rsid w:val="003854F3"/>
    <w:rsid w:val="00385C60"/>
    <w:rsid w:val="003931FC"/>
    <w:rsid w:val="003A4094"/>
    <w:rsid w:val="003A6669"/>
    <w:rsid w:val="003B321B"/>
    <w:rsid w:val="003B7552"/>
    <w:rsid w:val="003D2F49"/>
    <w:rsid w:val="003D7C59"/>
    <w:rsid w:val="003E286D"/>
    <w:rsid w:val="003E58E6"/>
    <w:rsid w:val="003F263D"/>
    <w:rsid w:val="0040449E"/>
    <w:rsid w:val="0040464A"/>
    <w:rsid w:val="00405E01"/>
    <w:rsid w:val="00411802"/>
    <w:rsid w:val="00421980"/>
    <w:rsid w:val="00424FFE"/>
    <w:rsid w:val="00427C79"/>
    <w:rsid w:val="00434723"/>
    <w:rsid w:val="00434FE8"/>
    <w:rsid w:val="00435BF6"/>
    <w:rsid w:val="00435C80"/>
    <w:rsid w:val="00436607"/>
    <w:rsid w:val="00440480"/>
    <w:rsid w:val="00441FC7"/>
    <w:rsid w:val="00444755"/>
    <w:rsid w:val="004553FF"/>
    <w:rsid w:val="00455CA3"/>
    <w:rsid w:val="00457623"/>
    <w:rsid w:val="00465D31"/>
    <w:rsid w:val="00465FF1"/>
    <w:rsid w:val="00471434"/>
    <w:rsid w:val="00480E86"/>
    <w:rsid w:val="00482EC0"/>
    <w:rsid w:val="00485A79"/>
    <w:rsid w:val="00494372"/>
    <w:rsid w:val="004B1DCE"/>
    <w:rsid w:val="004B261A"/>
    <w:rsid w:val="004C1947"/>
    <w:rsid w:val="004C223F"/>
    <w:rsid w:val="004C2FAC"/>
    <w:rsid w:val="004C56FC"/>
    <w:rsid w:val="004C7483"/>
    <w:rsid w:val="004D61B2"/>
    <w:rsid w:val="004D7205"/>
    <w:rsid w:val="004E38C7"/>
    <w:rsid w:val="004E6E2C"/>
    <w:rsid w:val="004F0A86"/>
    <w:rsid w:val="004F680C"/>
    <w:rsid w:val="004F7D41"/>
    <w:rsid w:val="00502FA0"/>
    <w:rsid w:val="0050565F"/>
    <w:rsid w:val="00506F3E"/>
    <w:rsid w:val="005120CF"/>
    <w:rsid w:val="00523AD6"/>
    <w:rsid w:val="00532C7D"/>
    <w:rsid w:val="005353EE"/>
    <w:rsid w:val="00553298"/>
    <w:rsid w:val="005551A4"/>
    <w:rsid w:val="00556F6D"/>
    <w:rsid w:val="005605C4"/>
    <w:rsid w:val="00565203"/>
    <w:rsid w:val="005715EE"/>
    <w:rsid w:val="00590B91"/>
    <w:rsid w:val="00592279"/>
    <w:rsid w:val="00592C8F"/>
    <w:rsid w:val="00594BFB"/>
    <w:rsid w:val="005A0F92"/>
    <w:rsid w:val="005A3F69"/>
    <w:rsid w:val="005A46A5"/>
    <w:rsid w:val="005A5350"/>
    <w:rsid w:val="005B1A75"/>
    <w:rsid w:val="005B2AC0"/>
    <w:rsid w:val="005B3160"/>
    <w:rsid w:val="005B694B"/>
    <w:rsid w:val="005C0319"/>
    <w:rsid w:val="005C483C"/>
    <w:rsid w:val="005C4854"/>
    <w:rsid w:val="005C7F18"/>
    <w:rsid w:val="005D11BA"/>
    <w:rsid w:val="005E1D94"/>
    <w:rsid w:val="005F0059"/>
    <w:rsid w:val="005F2A71"/>
    <w:rsid w:val="00610DBE"/>
    <w:rsid w:val="006118C4"/>
    <w:rsid w:val="0061320B"/>
    <w:rsid w:val="00616762"/>
    <w:rsid w:val="00620447"/>
    <w:rsid w:val="006233D9"/>
    <w:rsid w:val="006301DA"/>
    <w:rsid w:val="00632D78"/>
    <w:rsid w:val="00636ED5"/>
    <w:rsid w:val="00641B1B"/>
    <w:rsid w:val="00642CA9"/>
    <w:rsid w:val="00643D63"/>
    <w:rsid w:val="00665579"/>
    <w:rsid w:val="0066623C"/>
    <w:rsid w:val="006758C7"/>
    <w:rsid w:val="00676010"/>
    <w:rsid w:val="00676281"/>
    <w:rsid w:val="006835D5"/>
    <w:rsid w:val="00691625"/>
    <w:rsid w:val="006921F6"/>
    <w:rsid w:val="006D24E2"/>
    <w:rsid w:val="006D4B45"/>
    <w:rsid w:val="006D73A0"/>
    <w:rsid w:val="006E1FA9"/>
    <w:rsid w:val="006E5465"/>
    <w:rsid w:val="006E7877"/>
    <w:rsid w:val="00713813"/>
    <w:rsid w:val="007211BF"/>
    <w:rsid w:val="007302DC"/>
    <w:rsid w:val="00731A92"/>
    <w:rsid w:val="00761CEE"/>
    <w:rsid w:val="00767673"/>
    <w:rsid w:val="00775497"/>
    <w:rsid w:val="00776D68"/>
    <w:rsid w:val="00784682"/>
    <w:rsid w:val="00797432"/>
    <w:rsid w:val="007A15A7"/>
    <w:rsid w:val="007A63ED"/>
    <w:rsid w:val="007B0FF2"/>
    <w:rsid w:val="007C05BA"/>
    <w:rsid w:val="007C79F5"/>
    <w:rsid w:val="007D6560"/>
    <w:rsid w:val="007E5E6C"/>
    <w:rsid w:val="007F0AAC"/>
    <w:rsid w:val="0080050F"/>
    <w:rsid w:val="00800CD2"/>
    <w:rsid w:val="008044FD"/>
    <w:rsid w:val="00805BF0"/>
    <w:rsid w:val="008104D6"/>
    <w:rsid w:val="008151F5"/>
    <w:rsid w:val="00820B77"/>
    <w:rsid w:val="008351EF"/>
    <w:rsid w:val="00835588"/>
    <w:rsid w:val="00837797"/>
    <w:rsid w:val="008417CA"/>
    <w:rsid w:val="00851057"/>
    <w:rsid w:val="008528C7"/>
    <w:rsid w:val="0086211D"/>
    <w:rsid w:val="008713C7"/>
    <w:rsid w:val="00876D4D"/>
    <w:rsid w:val="00881F7D"/>
    <w:rsid w:val="0088321C"/>
    <w:rsid w:val="00883563"/>
    <w:rsid w:val="008942E7"/>
    <w:rsid w:val="008A16B9"/>
    <w:rsid w:val="008A204B"/>
    <w:rsid w:val="008A4CFE"/>
    <w:rsid w:val="008A6698"/>
    <w:rsid w:val="008B10DF"/>
    <w:rsid w:val="008E7648"/>
    <w:rsid w:val="008E7CCF"/>
    <w:rsid w:val="00910B7A"/>
    <w:rsid w:val="009205C0"/>
    <w:rsid w:val="009278B5"/>
    <w:rsid w:val="00930684"/>
    <w:rsid w:val="0093269A"/>
    <w:rsid w:val="00941628"/>
    <w:rsid w:val="00941DA6"/>
    <w:rsid w:val="0095120C"/>
    <w:rsid w:val="00957D1F"/>
    <w:rsid w:val="009642E1"/>
    <w:rsid w:val="0097104F"/>
    <w:rsid w:val="009736FF"/>
    <w:rsid w:val="00977505"/>
    <w:rsid w:val="0098230E"/>
    <w:rsid w:val="009A0E75"/>
    <w:rsid w:val="009A5350"/>
    <w:rsid w:val="009B1051"/>
    <w:rsid w:val="009B1BE0"/>
    <w:rsid w:val="009B2299"/>
    <w:rsid w:val="009B5BC2"/>
    <w:rsid w:val="009B6824"/>
    <w:rsid w:val="009B69F1"/>
    <w:rsid w:val="009C4F39"/>
    <w:rsid w:val="009D4E1E"/>
    <w:rsid w:val="009D685A"/>
    <w:rsid w:val="009D6865"/>
    <w:rsid w:val="009E6173"/>
    <w:rsid w:val="009F3BC9"/>
    <w:rsid w:val="009F5396"/>
    <w:rsid w:val="009F6DA8"/>
    <w:rsid w:val="00A03CC2"/>
    <w:rsid w:val="00A20338"/>
    <w:rsid w:val="00A2294A"/>
    <w:rsid w:val="00A47B49"/>
    <w:rsid w:val="00A57380"/>
    <w:rsid w:val="00A71F07"/>
    <w:rsid w:val="00A8035A"/>
    <w:rsid w:val="00A80DC4"/>
    <w:rsid w:val="00A91874"/>
    <w:rsid w:val="00A938D2"/>
    <w:rsid w:val="00A93E46"/>
    <w:rsid w:val="00AB1700"/>
    <w:rsid w:val="00AB218C"/>
    <w:rsid w:val="00AC03F8"/>
    <w:rsid w:val="00AC0D4B"/>
    <w:rsid w:val="00AD57BE"/>
    <w:rsid w:val="00AD6D19"/>
    <w:rsid w:val="00AE27CD"/>
    <w:rsid w:val="00AE78C7"/>
    <w:rsid w:val="00AF79F9"/>
    <w:rsid w:val="00B1063A"/>
    <w:rsid w:val="00B16B71"/>
    <w:rsid w:val="00B232D9"/>
    <w:rsid w:val="00B247E6"/>
    <w:rsid w:val="00B32CC8"/>
    <w:rsid w:val="00B3437F"/>
    <w:rsid w:val="00B34622"/>
    <w:rsid w:val="00B35C00"/>
    <w:rsid w:val="00B404C4"/>
    <w:rsid w:val="00B429FC"/>
    <w:rsid w:val="00B47E1A"/>
    <w:rsid w:val="00B51925"/>
    <w:rsid w:val="00B55868"/>
    <w:rsid w:val="00B74BF3"/>
    <w:rsid w:val="00B7763C"/>
    <w:rsid w:val="00B90E3A"/>
    <w:rsid w:val="00B91F7D"/>
    <w:rsid w:val="00BA0E16"/>
    <w:rsid w:val="00BA59AD"/>
    <w:rsid w:val="00BB11FA"/>
    <w:rsid w:val="00BC19F3"/>
    <w:rsid w:val="00BC40FD"/>
    <w:rsid w:val="00BC4F45"/>
    <w:rsid w:val="00BC7187"/>
    <w:rsid w:val="00BE2B67"/>
    <w:rsid w:val="00BE3F66"/>
    <w:rsid w:val="00BF6060"/>
    <w:rsid w:val="00C006FF"/>
    <w:rsid w:val="00C2755D"/>
    <w:rsid w:val="00C51929"/>
    <w:rsid w:val="00C62B5D"/>
    <w:rsid w:val="00C630FD"/>
    <w:rsid w:val="00C64132"/>
    <w:rsid w:val="00C812A7"/>
    <w:rsid w:val="00C83066"/>
    <w:rsid w:val="00C86BF2"/>
    <w:rsid w:val="00C91836"/>
    <w:rsid w:val="00C91C81"/>
    <w:rsid w:val="00C9366B"/>
    <w:rsid w:val="00CA1AB6"/>
    <w:rsid w:val="00CA3622"/>
    <w:rsid w:val="00CB53C0"/>
    <w:rsid w:val="00CC57AB"/>
    <w:rsid w:val="00CE2D27"/>
    <w:rsid w:val="00CF2882"/>
    <w:rsid w:val="00D127C1"/>
    <w:rsid w:val="00D27988"/>
    <w:rsid w:val="00D30EB7"/>
    <w:rsid w:val="00D30F56"/>
    <w:rsid w:val="00D31173"/>
    <w:rsid w:val="00D42F06"/>
    <w:rsid w:val="00D441D7"/>
    <w:rsid w:val="00D52345"/>
    <w:rsid w:val="00D52B81"/>
    <w:rsid w:val="00D532B5"/>
    <w:rsid w:val="00D67E3E"/>
    <w:rsid w:val="00D805E6"/>
    <w:rsid w:val="00D814B4"/>
    <w:rsid w:val="00D932D3"/>
    <w:rsid w:val="00D943B7"/>
    <w:rsid w:val="00D94CED"/>
    <w:rsid w:val="00DA5DBA"/>
    <w:rsid w:val="00DA6E59"/>
    <w:rsid w:val="00DA7D71"/>
    <w:rsid w:val="00DA7DD4"/>
    <w:rsid w:val="00DB5447"/>
    <w:rsid w:val="00DC412D"/>
    <w:rsid w:val="00DC4159"/>
    <w:rsid w:val="00DC5D19"/>
    <w:rsid w:val="00DD4A36"/>
    <w:rsid w:val="00DD58BE"/>
    <w:rsid w:val="00DE508F"/>
    <w:rsid w:val="00DF42BC"/>
    <w:rsid w:val="00DF5D39"/>
    <w:rsid w:val="00E0108C"/>
    <w:rsid w:val="00E05363"/>
    <w:rsid w:val="00E11DD6"/>
    <w:rsid w:val="00E23148"/>
    <w:rsid w:val="00E26FD6"/>
    <w:rsid w:val="00E270C0"/>
    <w:rsid w:val="00E30DE8"/>
    <w:rsid w:val="00E35013"/>
    <w:rsid w:val="00E41F35"/>
    <w:rsid w:val="00E4293A"/>
    <w:rsid w:val="00E5356B"/>
    <w:rsid w:val="00E802DE"/>
    <w:rsid w:val="00E84723"/>
    <w:rsid w:val="00E90DC8"/>
    <w:rsid w:val="00E92C09"/>
    <w:rsid w:val="00EA0572"/>
    <w:rsid w:val="00EA20E5"/>
    <w:rsid w:val="00EB5E8B"/>
    <w:rsid w:val="00EB6307"/>
    <w:rsid w:val="00EC4215"/>
    <w:rsid w:val="00ED08D0"/>
    <w:rsid w:val="00ED2A4F"/>
    <w:rsid w:val="00ED74B9"/>
    <w:rsid w:val="00EE5D5C"/>
    <w:rsid w:val="00EE5F04"/>
    <w:rsid w:val="00EF1D48"/>
    <w:rsid w:val="00EF3692"/>
    <w:rsid w:val="00EF7D42"/>
    <w:rsid w:val="00F101A8"/>
    <w:rsid w:val="00F10BA7"/>
    <w:rsid w:val="00F123CE"/>
    <w:rsid w:val="00F16578"/>
    <w:rsid w:val="00F35A98"/>
    <w:rsid w:val="00F37EC2"/>
    <w:rsid w:val="00F40E20"/>
    <w:rsid w:val="00F44815"/>
    <w:rsid w:val="00F44E2C"/>
    <w:rsid w:val="00F465EB"/>
    <w:rsid w:val="00F544B8"/>
    <w:rsid w:val="00F568EC"/>
    <w:rsid w:val="00F64E62"/>
    <w:rsid w:val="00F75195"/>
    <w:rsid w:val="00F7662C"/>
    <w:rsid w:val="00F770B6"/>
    <w:rsid w:val="00F838D0"/>
    <w:rsid w:val="00F86719"/>
    <w:rsid w:val="00F961A7"/>
    <w:rsid w:val="00FA37D7"/>
    <w:rsid w:val="00FB4105"/>
    <w:rsid w:val="00FF7E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annotation text"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List 5" w:uiPriority="99"/>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HTML Bottom of Form" w:uiPriority="99"/>
    <w:lsdException w:name="Normal (Web)" w:uiPriority="99"/>
    <w:lsdException w:name="HTML Preformatted"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3C36"/>
    <w:rPr>
      <w:sz w:val="24"/>
      <w:szCs w:val="24"/>
    </w:rPr>
  </w:style>
  <w:style w:type="paragraph" w:styleId="Nagwek1">
    <w:name w:val="heading 1"/>
    <w:basedOn w:val="Normalny"/>
    <w:next w:val="Normalny"/>
    <w:link w:val="Nagwek1Znak"/>
    <w:uiPriority w:val="9"/>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basedOn w:val="Normalny"/>
    <w:next w:val="Normalny"/>
    <w:link w:val="Nagwek3Znak"/>
    <w:uiPriority w:val="99"/>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41932"/>
  </w:style>
  <w:style w:type="character" w:styleId="Hipercze">
    <w:name w:val="Hyperlink"/>
    <w:rsid w:val="00541932"/>
    <w:rPr>
      <w:color w:val="0000FF"/>
      <w:u w:val="single"/>
    </w:rPr>
  </w:style>
  <w:style w:type="character" w:customStyle="1" w:styleId="StopkaZnak">
    <w:name w:val="Stopka Znak"/>
    <w:link w:val="Stopka"/>
    <w:uiPriority w:val="99"/>
    <w:qFormat/>
    <w:rsid w:val="00143610"/>
    <w:rPr>
      <w:sz w:val="24"/>
      <w:szCs w:val="24"/>
    </w:rPr>
  </w:style>
  <w:style w:type="character" w:customStyle="1" w:styleId="Nagwek1Znak">
    <w:name w:val="Nagłówek 1 Znak"/>
    <w:link w:val="Nagwek1"/>
    <w:qFormat/>
    <w:rsid w:val="001816EE"/>
    <w:rPr>
      <w:rFonts w:ascii="Cambria" w:hAnsi="Cambria"/>
      <w:b/>
      <w:bCs/>
      <w:color w:val="365F91"/>
      <w:sz w:val="28"/>
      <w:szCs w:val="28"/>
    </w:rPr>
  </w:style>
  <w:style w:type="character" w:customStyle="1" w:styleId="Nagwek4Znak">
    <w:name w:val="Nagłówek 4 Znak"/>
    <w:link w:val="Nagwek4"/>
    <w:qFormat/>
    <w:rsid w:val="001816EE"/>
    <w:rPr>
      <w:rFonts w:ascii="Times New (W1)" w:hAnsi="Times New (W1)" w:cs="Times New (W1)"/>
      <w:b/>
      <w:bCs/>
      <w:sz w:val="28"/>
      <w:szCs w:val="28"/>
    </w:rPr>
  </w:style>
  <w:style w:type="character" w:customStyle="1" w:styleId="Nagwek6Znak">
    <w:name w:val="Nagłówek 6 Znak"/>
    <w:link w:val="Nagwek6"/>
    <w:qFormat/>
    <w:rsid w:val="001816EE"/>
    <w:rPr>
      <w:rFonts w:ascii="Calibri" w:hAnsi="Calibri"/>
      <w:b/>
      <w:bCs/>
      <w:sz w:val="22"/>
      <w:szCs w:val="22"/>
    </w:rPr>
  </w:style>
  <w:style w:type="character" w:customStyle="1" w:styleId="Nagwek7Znak">
    <w:name w:val="Nagłówek 7 Znak"/>
    <w:link w:val="Nagwek7"/>
    <w:qFormat/>
    <w:rsid w:val="001816EE"/>
    <w:rPr>
      <w:rFonts w:ascii="Calibri" w:hAnsi="Calibri"/>
      <w:sz w:val="24"/>
      <w:szCs w:val="24"/>
    </w:rPr>
  </w:style>
  <w:style w:type="character" w:customStyle="1" w:styleId="NagwekZnak">
    <w:name w:val="Nagłówek Znak"/>
    <w:link w:val="Nagwek"/>
    <w:qFormat/>
    <w:locked/>
    <w:rsid w:val="001816EE"/>
    <w:rPr>
      <w:sz w:val="24"/>
      <w:szCs w:val="24"/>
    </w:rPr>
  </w:style>
  <w:style w:type="character" w:customStyle="1" w:styleId="TytuZnak">
    <w:name w:val="Tytuł Znak"/>
    <w:link w:val="Tytu"/>
    <w:qFormat/>
    <w:rsid w:val="001816EE"/>
    <w:rPr>
      <w:rFonts w:ascii="Garamond" w:hAnsi="Garamond" w:cs="Garamond"/>
      <w:b/>
      <w:bCs/>
      <w:sz w:val="24"/>
      <w:szCs w:val="24"/>
    </w:rPr>
  </w:style>
  <w:style w:type="character" w:customStyle="1" w:styleId="TekstpodstawowyZnak">
    <w:name w:val="Tekst podstawowy Znak"/>
    <w:link w:val="Tekstpodstawowy"/>
    <w:qFormat/>
    <w:rsid w:val="001816EE"/>
    <w:rPr>
      <w:rFonts w:ascii="Verdana" w:eastAsia="Batang" w:hAnsi="Verdana" w:cs="Verdana"/>
      <w:smallCaps/>
      <w:sz w:val="32"/>
      <w:szCs w:val="32"/>
    </w:rPr>
  </w:style>
  <w:style w:type="character" w:customStyle="1" w:styleId="Tekstpodstawowy3Znak">
    <w:name w:val="Tekst podstawowy 3 Znak"/>
    <w:link w:val="Tekstpodstawowy3"/>
    <w:qFormat/>
    <w:rsid w:val="001816EE"/>
    <w:rPr>
      <w:rFonts w:ascii="Times New (W1)" w:hAnsi="Times New (W1)" w:cs="Times New (W1)"/>
      <w:sz w:val="16"/>
      <w:szCs w:val="16"/>
    </w:rPr>
  </w:style>
  <w:style w:type="character" w:customStyle="1" w:styleId="FontStyle46">
    <w:name w:val="Font Style46"/>
    <w:uiPriority w:val="99"/>
    <w:qFormat/>
    <w:rsid w:val="001816EE"/>
    <w:rPr>
      <w:rFonts w:ascii="Times New Roman" w:hAnsi="Times New Roman" w:cs="Times New Roman"/>
      <w:sz w:val="22"/>
      <w:szCs w:val="22"/>
    </w:rPr>
  </w:style>
  <w:style w:type="character" w:styleId="Odwoaniedokomentarza">
    <w:name w:val="annotation reference"/>
    <w:uiPriority w:val="99"/>
    <w:qFormat/>
    <w:rsid w:val="00B01A2A"/>
    <w:rPr>
      <w:sz w:val="16"/>
      <w:szCs w:val="16"/>
    </w:rPr>
  </w:style>
  <w:style w:type="character" w:customStyle="1" w:styleId="TekstkomentarzaZnak">
    <w:name w:val="Tekst komentarza Znak"/>
    <w:link w:val="Tekstkomentarza"/>
    <w:uiPriority w:val="99"/>
    <w:qFormat/>
    <w:rsid w:val="00F73C36"/>
    <w:rPr>
      <w:sz w:val="28"/>
    </w:rPr>
  </w:style>
  <w:style w:type="character" w:customStyle="1" w:styleId="TematkomentarzaZnak">
    <w:name w:val="Temat komentarza Znak"/>
    <w:link w:val="Tematkomentarza"/>
    <w:qFormat/>
    <w:rsid w:val="00B01A2A"/>
    <w:rPr>
      <w:b/>
      <w:bCs/>
    </w:rPr>
  </w:style>
  <w:style w:type="character" w:customStyle="1" w:styleId="Nagwek3Znak">
    <w:name w:val="Nagłówek 3 Znak"/>
    <w:link w:val="Nagwek3"/>
    <w:qFormat/>
    <w:rsid w:val="00DA509A"/>
    <w:rPr>
      <w:rFonts w:ascii="Cambria" w:eastAsia="Times New Roman" w:hAnsi="Cambria" w:cs="Times New Roman"/>
      <w:b/>
      <w:bCs/>
      <w:sz w:val="26"/>
      <w:szCs w:val="26"/>
    </w:rPr>
  </w:style>
  <w:style w:type="character" w:customStyle="1" w:styleId="Tekstpodstawowy2Znak">
    <w:name w:val="Tekst podstawowy 2 Znak"/>
    <w:link w:val="Tekstpodstawowy2"/>
    <w:qFormat/>
    <w:rsid w:val="00DA509A"/>
    <w:rPr>
      <w:sz w:val="24"/>
      <w:szCs w:val="24"/>
    </w:rPr>
  </w:style>
  <w:style w:type="character" w:customStyle="1" w:styleId="Tekstpodstawowywcity3Znak">
    <w:name w:val="Tekst podstawowy wcięty 3 Znak"/>
    <w:link w:val="Tekstpodstawowywcity3"/>
    <w:qFormat/>
    <w:rsid w:val="00DA509A"/>
    <w:rPr>
      <w:sz w:val="16"/>
      <w:szCs w:val="16"/>
    </w:rPr>
  </w:style>
  <w:style w:type="character" w:customStyle="1" w:styleId="Nagwek2Znak">
    <w:name w:val="Nagłówek 2 Znak"/>
    <w:link w:val="Nagwek2"/>
    <w:qFormat/>
    <w:rsid w:val="00DA509A"/>
    <w:rPr>
      <w:rFonts w:ascii="Calibri" w:eastAsia="Calibri" w:hAnsi="Calibri"/>
      <w:b/>
      <w:sz w:val="24"/>
      <w:lang w:eastAsia="en-US"/>
    </w:rPr>
  </w:style>
  <w:style w:type="character" w:customStyle="1" w:styleId="Nagwek5Znak">
    <w:name w:val="Nagłówek 5 Znak"/>
    <w:link w:val="Nagwek5"/>
    <w:qFormat/>
    <w:rsid w:val="00DA509A"/>
    <w:rPr>
      <w:sz w:val="24"/>
      <w:u w:val="single"/>
      <w:lang w:eastAsia="en-US"/>
    </w:rPr>
  </w:style>
  <w:style w:type="character" w:customStyle="1" w:styleId="Nagwek8Znak">
    <w:name w:val="Nagłówek 8 Znak"/>
    <w:link w:val="Nagwek8"/>
    <w:qFormat/>
    <w:rsid w:val="00DA509A"/>
    <w:rPr>
      <w:rFonts w:ascii="Verdana" w:hAnsi="Verdana"/>
      <w:b/>
      <w:i/>
      <w:lang w:eastAsia="en-US"/>
    </w:rPr>
  </w:style>
  <w:style w:type="character" w:customStyle="1" w:styleId="Nagwek9Znak">
    <w:name w:val="Nagłówek 9 Znak"/>
    <w:link w:val="Nagwek9"/>
    <w:qFormat/>
    <w:rsid w:val="00DA509A"/>
    <w:rPr>
      <w:sz w:val="32"/>
    </w:rPr>
  </w:style>
  <w:style w:type="character" w:customStyle="1" w:styleId="TekstdymkaZnak">
    <w:name w:val="Tekst dymka Znak"/>
    <w:link w:val="Tekstdymka"/>
    <w:uiPriority w:val="99"/>
    <w:semiHidden/>
    <w:qFormat/>
    <w:rsid w:val="00DA509A"/>
    <w:rPr>
      <w:rFonts w:ascii="Tahoma" w:hAnsi="Tahoma" w:cs="Tahoma"/>
      <w:sz w:val="16"/>
      <w:szCs w:val="16"/>
    </w:rPr>
  </w:style>
  <w:style w:type="character" w:customStyle="1" w:styleId="TekstpodstawowywcityZnak">
    <w:name w:val="Tekst podstawowy wcięty Znak"/>
    <w:link w:val="Tekstpodstawowywcity"/>
    <w:qFormat/>
    <w:rsid w:val="00DA509A"/>
    <w:rPr>
      <w:sz w:val="28"/>
      <w:lang w:eastAsia="en-US"/>
    </w:rPr>
  </w:style>
  <w:style w:type="character" w:customStyle="1" w:styleId="Tekstpodstawowywcity2Znak">
    <w:name w:val="Tekst podstawowy wcięty 2 Znak"/>
    <w:link w:val="Tekstpodstawowywcity2"/>
    <w:qFormat/>
    <w:rsid w:val="00DA509A"/>
    <w:rPr>
      <w:sz w:val="24"/>
      <w:lang w:eastAsia="en-US"/>
    </w:rPr>
  </w:style>
  <w:style w:type="character" w:customStyle="1" w:styleId="PodtytuZnak">
    <w:name w:val="Podtytuł Znak"/>
    <w:link w:val="Podtytu"/>
    <w:qFormat/>
    <w:rsid w:val="00DA509A"/>
    <w:rPr>
      <w:b/>
      <w:sz w:val="26"/>
      <w:lang w:eastAsia="en-US"/>
    </w:rPr>
  </w:style>
  <w:style w:type="character" w:styleId="UyteHipercze">
    <w:name w:val="FollowedHyperlink"/>
    <w:rsid w:val="00DA509A"/>
    <w:rPr>
      <w:color w:val="800080"/>
      <w:u w:val="single"/>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qFormat/>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qFormat/>
    <w:rsid w:val="00DA509A"/>
    <w:rPr>
      <w:rFonts w:ascii="Arial" w:hAnsi="Arial" w:cs="Arial"/>
      <w:b/>
      <w:bCs/>
      <w:sz w:val="26"/>
      <w:szCs w:val="26"/>
      <w:lang w:val="pl-PL" w:eastAsia="pl-PL" w:bidi="ar-SA"/>
    </w:rPr>
  </w:style>
  <w:style w:type="character" w:customStyle="1" w:styleId="TekstprzypisudolnegoZnak">
    <w:name w:val="Tekst przypisu dolnego Znak"/>
    <w:link w:val="Tekstprzypisudolnego"/>
    <w:qFormat/>
    <w:rsid w:val="00DA509A"/>
  </w:style>
  <w:style w:type="character" w:customStyle="1" w:styleId="Znakiprzypiswdolnych">
    <w:name w:val="Znaki przypisów dolnych"/>
    <w:qFormat/>
    <w:rsid w:val="00DA509A"/>
    <w:rPr>
      <w:vertAlign w:val="superscript"/>
    </w:rPr>
  </w:style>
  <w:style w:type="character" w:styleId="Odwoanieprzypisudolnego">
    <w:name w:val="footnote reference"/>
    <w:rsid w:val="00C51929"/>
    <w:rPr>
      <w:vertAlign w:val="superscript"/>
    </w:rPr>
  </w:style>
  <w:style w:type="character" w:customStyle="1" w:styleId="FontStyle12">
    <w:name w:val="Font Style12"/>
    <w:uiPriority w:val="99"/>
    <w:qFormat/>
    <w:rsid w:val="00DA509A"/>
    <w:rPr>
      <w:rFonts w:ascii="Times New Roman" w:hAnsi="Times New Roman" w:cs="Times New Roman"/>
      <w:b/>
      <w:bCs/>
      <w:sz w:val="26"/>
      <w:szCs w:val="26"/>
    </w:rPr>
  </w:style>
  <w:style w:type="character" w:customStyle="1" w:styleId="FontStyle23">
    <w:name w:val="Font Style23"/>
    <w:uiPriority w:val="99"/>
    <w:qFormat/>
    <w:rsid w:val="00DA509A"/>
    <w:rPr>
      <w:rFonts w:ascii="Times New Roman" w:hAnsi="Times New Roman" w:cs="Times New Roman"/>
      <w:sz w:val="22"/>
      <w:szCs w:val="22"/>
    </w:rPr>
  </w:style>
  <w:style w:type="character" w:customStyle="1" w:styleId="FontStyle27">
    <w:name w:val="Font Style27"/>
    <w:uiPriority w:val="99"/>
    <w:qFormat/>
    <w:rsid w:val="00DA509A"/>
    <w:rPr>
      <w:rFonts w:ascii="Times New Roman" w:hAnsi="Times New Roman" w:cs="Times New Roman"/>
      <w:b/>
      <w:bCs/>
      <w:sz w:val="22"/>
      <w:szCs w:val="22"/>
    </w:rPr>
  </w:style>
  <w:style w:type="character" w:customStyle="1" w:styleId="FontStyle21">
    <w:name w:val="Font Style21"/>
    <w:uiPriority w:val="99"/>
    <w:qFormat/>
    <w:rsid w:val="00DA509A"/>
    <w:rPr>
      <w:rFonts w:ascii="Bookman Old Style" w:hAnsi="Bookman Old Style" w:cs="Bookman Old Style"/>
      <w:b/>
      <w:bCs/>
      <w:sz w:val="16"/>
      <w:szCs w:val="16"/>
    </w:rPr>
  </w:style>
  <w:style w:type="character" w:customStyle="1" w:styleId="ZwykytekstZnak">
    <w:name w:val="Zwykły tekst Znak"/>
    <w:link w:val="Zwykytekst"/>
    <w:qFormat/>
    <w:rsid w:val="00DA509A"/>
    <w:rPr>
      <w:rFonts w:ascii="Garamond" w:eastAsia="Calibri" w:hAnsi="Garamond"/>
      <w:sz w:val="24"/>
      <w:szCs w:val="21"/>
      <w:lang w:eastAsia="en-US"/>
    </w:rPr>
  </w:style>
  <w:style w:type="character" w:customStyle="1" w:styleId="FontStyle32">
    <w:name w:val="Font Style32"/>
    <w:qFormat/>
    <w:rsid w:val="00DA509A"/>
    <w:rPr>
      <w:rFonts w:ascii="Arial Unicode MS" w:eastAsia="Arial Unicode MS" w:hAnsi="Arial Unicode MS" w:cs="Arial Unicode MS"/>
      <w:sz w:val="14"/>
      <w:szCs w:val="14"/>
    </w:rPr>
  </w:style>
  <w:style w:type="character" w:customStyle="1" w:styleId="FontStyle30">
    <w:name w:val="Font Style30"/>
    <w:qFormat/>
    <w:rsid w:val="00DA509A"/>
    <w:rPr>
      <w:rFonts w:ascii="Arial Unicode MS" w:eastAsia="Arial Unicode MS" w:hAnsi="Arial Unicode MS" w:cs="Arial Unicode MS"/>
      <w:b/>
      <w:bCs/>
      <w:sz w:val="14"/>
      <w:szCs w:val="14"/>
    </w:rPr>
  </w:style>
  <w:style w:type="character" w:customStyle="1" w:styleId="bbcsize1">
    <w:name w:val="bbc_size1"/>
    <w:basedOn w:val="Domylnaczcionkaakapitu"/>
    <w:qFormat/>
    <w:rsid w:val="00D37E9A"/>
  </w:style>
  <w:style w:type="character" w:customStyle="1" w:styleId="FontStyle132">
    <w:name w:val="Font Style132"/>
    <w:uiPriority w:val="99"/>
    <w:qFormat/>
    <w:rsid w:val="000102C3"/>
    <w:rPr>
      <w:rFonts w:ascii="Arial" w:hAnsi="Arial" w:cs="Arial"/>
      <w:b/>
      <w:bCs/>
      <w:sz w:val="26"/>
      <w:szCs w:val="26"/>
    </w:rPr>
  </w:style>
  <w:style w:type="character" w:customStyle="1" w:styleId="luchili">
    <w:name w:val="luc_hili"/>
    <w:basedOn w:val="Domylnaczcionkaakapitu"/>
    <w:qFormat/>
    <w:rsid w:val="00E16EF2"/>
  </w:style>
  <w:style w:type="character" w:customStyle="1" w:styleId="HTML-wstpniesformatowanyZnak">
    <w:name w:val="HTML - wstępnie sformatowany Znak"/>
    <w:link w:val="HTML-wstpniesformatowany"/>
    <w:uiPriority w:val="99"/>
    <w:qFormat/>
    <w:rsid w:val="00C30F4E"/>
    <w:rPr>
      <w:rFonts w:ascii="Courier New" w:hAnsi="Courier New" w:cs="Courier New"/>
    </w:rPr>
  </w:style>
  <w:style w:type="character" w:customStyle="1" w:styleId="FontStyle24">
    <w:name w:val="Font Style24"/>
    <w:qFormat/>
    <w:rsid w:val="000A0188"/>
    <w:rPr>
      <w:rFonts w:ascii="Arial" w:hAnsi="Arial" w:cs="Arial"/>
      <w:b/>
      <w:bCs/>
      <w:i/>
      <w:iCs/>
      <w:color w:val="000000"/>
      <w:sz w:val="26"/>
      <w:szCs w:val="26"/>
    </w:rPr>
  </w:style>
  <w:style w:type="character" w:styleId="Pogrubienie">
    <w:name w:val="Strong"/>
    <w:uiPriority w:val="22"/>
    <w:qFormat/>
    <w:rsid w:val="00A75BA0"/>
    <w:rPr>
      <w:b/>
      <w:bCs/>
    </w:rPr>
  </w:style>
  <w:style w:type="character" w:customStyle="1" w:styleId="ZagicieoddouformularzaZnak">
    <w:name w:val="Zagięcie od dołu formularza Znak"/>
    <w:link w:val="Zagicieoddouformularza"/>
    <w:uiPriority w:val="99"/>
    <w:qFormat/>
    <w:rsid w:val="00662A4A"/>
    <w:rPr>
      <w:rFonts w:ascii="Arial" w:hAnsi="Arial"/>
      <w:vanish/>
      <w:sz w:val="16"/>
      <w:szCs w:val="16"/>
    </w:rPr>
  </w:style>
  <w:style w:type="character" w:customStyle="1" w:styleId="FontStyle36">
    <w:name w:val="Font Style36"/>
    <w:qFormat/>
    <w:rsid w:val="009B41CD"/>
    <w:rPr>
      <w:rFonts w:ascii="Arial" w:hAnsi="Arial" w:cs="Arial"/>
      <w:color w:val="000000"/>
      <w:sz w:val="18"/>
      <w:szCs w:val="18"/>
    </w:rPr>
  </w:style>
  <w:style w:type="character" w:customStyle="1" w:styleId="Style6Znak">
    <w:name w:val="Style6 Znak"/>
    <w:link w:val="Style6"/>
    <w:qFormat/>
    <w:rsid w:val="009B41CD"/>
    <w:rPr>
      <w:rFonts w:ascii="Arial" w:hAnsi="Arial"/>
      <w:sz w:val="24"/>
      <w:szCs w:val="24"/>
    </w:rPr>
  </w:style>
  <w:style w:type="character" w:customStyle="1" w:styleId="Nagwek30">
    <w:name w:val="Nagłówek #3"/>
    <w:qFormat/>
    <w:rsid w:val="00AA5DB2"/>
    <w:rPr>
      <w:rFonts w:ascii="Times New Roman" w:eastAsia="Times New Roman" w:hAnsi="Times New Roman" w:cs="Times New Roman"/>
      <w:b/>
      <w:bCs/>
      <w:i w:val="0"/>
      <w:iCs w:val="0"/>
      <w:caps w:val="0"/>
      <w:smallCaps w:val="0"/>
      <w:strike w:val="0"/>
      <w:dstrike w:val="0"/>
      <w:color w:val="000000"/>
      <w:spacing w:val="0"/>
      <w:w w:val="100"/>
      <w:sz w:val="22"/>
      <w:szCs w:val="22"/>
      <w:u w:val="single"/>
      <w:lang w:val="pl-PL" w:eastAsia="pl-PL" w:bidi="pl-PL"/>
    </w:rPr>
  </w:style>
  <w:style w:type="character" w:customStyle="1" w:styleId="AkapitzlistZnak">
    <w:name w:val="Akapit z listą Znak"/>
    <w:aliases w:val="L1 Znak,Numerowanie Znak,2 heading Znak,A_wyliczenie Znak,K-P_odwolanie Znak,Akapit z listą5 Znak,maz_wyliczenie Znak,opis dzialania Znak,CW_Lista Znak,List Paragraph1 Znak,normalny tekst Znak,Podsis rysunku Znak,Kropki Znak"/>
    <w:link w:val="Akapitzlist1"/>
    <w:uiPriority w:val="1"/>
    <w:qFormat/>
    <w:locked/>
    <w:rsid w:val="00AA5DB2"/>
    <w:rPr>
      <w:rFonts w:ascii="Calibri" w:hAnsi="Calibri" w:cs="Calibri"/>
      <w:sz w:val="22"/>
      <w:szCs w:val="22"/>
      <w:lang w:eastAsia="en-US"/>
    </w:rPr>
  </w:style>
  <w:style w:type="character" w:customStyle="1" w:styleId="Teksttreci">
    <w:name w:val="Tekst treści_"/>
    <w:link w:val="Teksttreci0"/>
    <w:qFormat/>
    <w:rsid w:val="0058301A"/>
    <w:rPr>
      <w:shd w:val="clear" w:color="auto" w:fill="FFFFFF"/>
    </w:rPr>
  </w:style>
  <w:style w:type="character" w:customStyle="1" w:styleId="Teksttreci10pt">
    <w:name w:val="Tekst treści + 10 pt"/>
    <w:qFormat/>
    <w:rsid w:val="0058301A"/>
    <w:rPr>
      <w:rFonts w:ascii="Times New Roman" w:eastAsia="Times New Roman" w:hAnsi="Times New Roman" w:cs="Times New Roman"/>
      <w:b w:val="0"/>
      <w:bCs w:val="0"/>
      <w:i w:val="0"/>
      <w:iCs w:val="0"/>
      <w:caps w:val="0"/>
      <w:smallCaps w:val="0"/>
      <w:strike w:val="0"/>
      <w:dstrike w:val="0"/>
      <w:color w:val="000000"/>
      <w:spacing w:val="0"/>
      <w:w w:val="100"/>
      <w:sz w:val="20"/>
      <w:szCs w:val="20"/>
      <w:u w:val="none"/>
      <w:shd w:val="clear" w:color="auto" w:fill="FFFFFF"/>
      <w:lang w:val="pl-PL" w:eastAsia="pl-PL" w:bidi="pl-PL"/>
    </w:rPr>
  </w:style>
  <w:style w:type="character" w:customStyle="1" w:styleId="Nierozpoznanawzmianka1">
    <w:name w:val="Nierozpoznana wzmianka1"/>
    <w:uiPriority w:val="99"/>
    <w:semiHidden/>
    <w:unhideWhenUsed/>
    <w:qFormat/>
    <w:rsid w:val="001615AF"/>
    <w:rPr>
      <w:color w:val="808080"/>
      <w:shd w:val="clear" w:color="auto" w:fill="E6E6E6"/>
    </w:rPr>
  </w:style>
  <w:style w:type="character" w:customStyle="1" w:styleId="Punkt1Znak">
    <w:name w:val="Punkt1 Znak"/>
    <w:link w:val="Punkt1"/>
    <w:qFormat/>
    <w:rsid w:val="00404C97"/>
    <w:rPr>
      <w:rFonts w:ascii="Calibri" w:hAnsi="Calibri" w:cs="Calibri"/>
      <w:bCs/>
      <w:sz w:val="22"/>
      <w:szCs w:val="22"/>
    </w:rPr>
  </w:style>
  <w:style w:type="character" w:customStyle="1" w:styleId="PunktglownyZnak">
    <w:name w:val="Punkt glowny Znak"/>
    <w:link w:val="Punktglowny"/>
    <w:qFormat/>
    <w:rsid w:val="00B41EE5"/>
    <w:rPr>
      <w:rFonts w:ascii="Calibri Light" w:hAnsi="Calibri Light" w:cs="Calibri Light"/>
      <w:sz w:val="22"/>
      <w:szCs w:val="22"/>
    </w:rPr>
  </w:style>
  <w:style w:type="character" w:customStyle="1" w:styleId="WW8Num6z4">
    <w:name w:val="WW8Num6z4"/>
    <w:qFormat/>
    <w:rsid w:val="009F24A4"/>
  </w:style>
  <w:style w:type="character" w:customStyle="1" w:styleId="Nierozpoznanawzmianka2">
    <w:name w:val="Nierozpoznana wzmianka2"/>
    <w:basedOn w:val="Domylnaczcionkaakapitu"/>
    <w:uiPriority w:val="99"/>
    <w:semiHidden/>
    <w:unhideWhenUsed/>
    <w:qFormat/>
    <w:rsid w:val="007D5201"/>
    <w:rPr>
      <w:color w:val="605E5C"/>
      <w:shd w:val="clear" w:color="auto" w:fill="E1DFDD"/>
    </w:rPr>
  </w:style>
  <w:style w:type="character" w:customStyle="1" w:styleId="highlight">
    <w:name w:val="highlight"/>
    <w:basedOn w:val="Domylnaczcionkaakapitu"/>
    <w:qFormat/>
    <w:rsid w:val="001A62AD"/>
  </w:style>
  <w:style w:type="character" w:customStyle="1" w:styleId="Nierozpoznanawzmianka3">
    <w:name w:val="Nierozpoznana wzmianka3"/>
    <w:basedOn w:val="Domylnaczcionkaakapitu"/>
    <w:uiPriority w:val="99"/>
    <w:semiHidden/>
    <w:unhideWhenUsed/>
    <w:qFormat/>
    <w:rsid w:val="00EA2769"/>
    <w:rPr>
      <w:color w:val="605E5C"/>
      <w:shd w:val="clear" w:color="auto" w:fill="E1DFDD"/>
    </w:rPr>
  </w:style>
  <w:style w:type="character" w:styleId="Uwydatnienie">
    <w:name w:val="Emphasis"/>
    <w:basedOn w:val="Domylnaczcionkaakapitu"/>
    <w:uiPriority w:val="20"/>
    <w:qFormat/>
    <w:rsid w:val="00F24480"/>
    <w:rPr>
      <w:i/>
      <w:iCs/>
    </w:rPr>
  </w:style>
  <w:style w:type="character" w:customStyle="1" w:styleId="WW8Num3z8">
    <w:name w:val="WW8Num3z8"/>
    <w:qFormat/>
    <w:rsid w:val="00BE63E0"/>
  </w:style>
  <w:style w:type="character" w:customStyle="1" w:styleId="markedcontent">
    <w:name w:val="markedcontent"/>
    <w:basedOn w:val="Domylnaczcionkaakapitu"/>
    <w:qFormat/>
    <w:rsid w:val="00DF6C86"/>
  </w:style>
  <w:style w:type="character" w:customStyle="1" w:styleId="Nierozpoznanawzmianka4">
    <w:name w:val="Nierozpoznana wzmianka4"/>
    <w:basedOn w:val="Domylnaczcionkaakapitu"/>
    <w:uiPriority w:val="99"/>
    <w:semiHidden/>
    <w:unhideWhenUsed/>
    <w:qFormat/>
    <w:rsid w:val="00D03B17"/>
    <w:rPr>
      <w:color w:val="605E5C"/>
      <w:shd w:val="clear" w:color="auto" w:fill="E1DFDD"/>
    </w:rPr>
  </w:style>
  <w:style w:type="character" w:customStyle="1" w:styleId="TekstprzypisukocowegoZnak">
    <w:name w:val="Tekst przypisu końcowego Znak"/>
    <w:basedOn w:val="Domylnaczcionkaakapitu"/>
    <w:link w:val="Tekstprzypisukocowego"/>
    <w:semiHidden/>
    <w:qFormat/>
    <w:rsid w:val="000B41A7"/>
  </w:style>
  <w:style w:type="character" w:customStyle="1" w:styleId="Znakiprzypiswkocowych">
    <w:name w:val="Znaki przypisów końcowych"/>
    <w:basedOn w:val="Domylnaczcionkaakapitu"/>
    <w:semiHidden/>
    <w:unhideWhenUsed/>
    <w:qFormat/>
    <w:rsid w:val="000B41A7"/>
    <w:rPr>
      <w:vertAlign w:val="superscript"/>
    </w:rPr>
  </w:style>
  <w:style w:type="character" w:styleId="Odwoanieprzypisukocowego">
    <w:name w:val="endnote reference"/>
    <w:rsid w:val="00C51929"/>
    <w:rPr>
      <w:vertAlign w:val="superscript"/>
    </w:rPr>
  </w:style>
  <w:style w:type="character" w:customStyle="1" w:styleId="Nierozpoznanawzmianka5">
    <w:name w:val="Nierozpoznana wzmianka5"/>
    <w:basedOn w:val="Domylnaczcionkaakapitu"/>
    <w:uiPriority w:val="99"/>
    <w:semiHidden/>
    <w:unhideWhenUsed/>
    <w:qFormat/>
    <w:rsid w:val="00C51929"/>
    <w:rPr>
      <w:color w:val="605E5C"/>
      <w:shd w:val="clear" w:color="auto" w:fill="E1DFDD"/>
    </w:rPr>
  </w:style>
  <w:style w:type="character" w:customStyle="1" w:styleId="fontstyle210">
    <w:name w:val="fontstyle21"/>
    <w:basedOn w:val="Domylnaczcionkaakapitu"/>
    <w:qFormat/>
    <w:rsid w:val="0081516A"/>
    <w:rPr>
      <w:rFonts w:ascii="Calibri" w:hAnsi="Calibri"/>
      <w:b w:val="0"/>
      <w:bCs w:val="0"/>
      <w:i w:val="0"/>
      <w:iCs w:val="0"/>
      <w:color w:val="000000"/>
      <w:sz w:val="22"/>
      <w:szCs w:val="22"/>
    </w:rPr>
  </w:style>
  <w:style w:type="character" w:customStyle="1" w:styleId="ListParagraphChar">
    <w:name w:val="List Paragraph Char"/>
    <w:qFormat/>
    <w:locked/>
    <w:rsid w:val="0094008C"/>
    <w:rPr>
      <w:rFonts w:ascii="Calibri" w:eastAsia="Times New Roman" w:hAnsi="Calibri" w:cs="Calibri"/>
      <w:kern w:val="0"/>
    </w:rPr>
  </w:style>
  <w:style w:type="character" w:customStyle="1" w:styleId="UnresolvedMention">
    <w:name w:val="Unresolved Mention"/>
    <w:basedOn w:val="Domylnaczcionkaakapitu"/>
    <w:uiPriority w:val="99"/>
    <w:semiHidden/>
    <w:unhideWhenUsed/>
    <w:qFormat/>
    <w:rsid w:val="00A173C1"/>
    <w:rPr>
      <w:color w:val="605E5C"/>
      <w:shd w:val="clear" w:color="auto" w:fill="E1DFDD"/>
    </w:rPr>
  </w:style>
  <w:style w:type="paragraph" w:styleId="Nagwek">
    <w:name w:val="header"/>
    <w:basedOn w:val="Normalny"/>
    <w:next w:val="Tekstpodstawowy"/>
    <w:link w:val="NagwekZnak"/>
    <w:rsid w:val="00541932"/>
    <w:pPr>
      <w:tabs>
        <w:tab w:val="center" w:pos="4536"/>
        <w:tab w:val="right" w:pos="9072"/>
      </w:tabs>
    </w:p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paragraph" w:styleId="Lista">
    <w:name w:val="List"/>
    <w:basedOn w:val="Normalny"/>
    <w:rsid w:val="001816EE"/>
    <w:pPr>
      <w:ind w:left="283" w:hanging="283"/>
    </w:pPr>
    <w:rPr>
      <w:sz w:val="20"/>
      <w:szCs w:val="20"/>
    </w:rPr>
  </w:style>
  <w:style w:type="paragraph" w:styleId="Legenda">
    <w:name w:val="caption"/>
    <w:basedOn w:val="Normalny"/>
    <w:qFormat/>
    <w:rsid w:val="00C51929"/>
    <w:pPr>
      <w:suppressLineNumbers/>
      <w:spacing w:before="120" w:after="120"/>
    </w:pPr>
    <w:rPr>
      <w:rFonts w:cs="Arial"/>
      <w:i/>
      <w:iCs/>
    </w:rPr>
  </w:style>
  <w:style w:type="paragraph" w:customStyle="1" w:styleId="Indeks">
    <w:name w:val="Indeks"/>
    <w:basedOn w:val="Normalny"/>
    <w:qFormat/>
    <w:rsid w:val="00C51929"/>
    <w:pPr>
      <w:suppressLineNumbers/>
    </w:pPr>
    <w:rPr>
      <w:rFonts w:cs="Arial"/>
    </w:rPr>
  </w:style>
  <w:style w:type="paragraph" w:customStyle="1" w:styleId="Gwkaistopka">
    <w:name w:val="Główka i stopka"/>
    <w:basedOn w:val="Normalny"/>
    <w:qFormat/>
    <w:rsid w:val="00C51929"/>
  </w:style>
  <w:style w:type="paragraph" w:styleId="Stopka">
    <w:name w:val="footer"/>
    <w:basedOn w:val="Normalny"/>
    <w:link w:val="StopkaZnak"/>
    <w:uiPriority w:val="99"/>
    <w:rsid w:val="00541932"/>
    <w:pPr>
      <w:tabs>
        <w:tab w:val="center" w:pos="4536"/>
        <w:tab w:val="right" w:pos="9072"/>
      </w:tabs>
    </w:pPr>
  </w:style>
  <w:style w:type="paragraph" w:styleId="Tekstdymka">
    <w:name w:val="Balloon Text"/>
    <w:basedOn w:val="Normalny"/>
    <w:link w:val="TekstdymkaZnak"/>
    <w:uiPriority w:val="99"/>
    <w:semiHidden/>
    <w:qFormat/>
    <w:rsid w:val="00070743"/>
    <w:rPr>
      <w:rFonts w:ascii="Tahoma" w:hAnsi="Tahoma"/>
      <w:sz w:val="16"/>
      <w:szCs w:val="16"/>
    </w:rPr>
  </w:style>
  <w:style w:type="paragraph" w:customStyle="1" w:styleId="ZnakZnakZnakZnakZnakZnakZnakZnakZnak">
    <w:name w:val="Znak Znak Znak Znak Znak Znak Znak Znak Znak"/>
    <w:basedOn w:val="Normalny"/>
    <w:qFormat/>
    <w:rsid w:val="00A81BE2"/>
  </w:style>
  <w:style w:type="paragraph" w:styleId="NormalnyWeb">
    <w:name w:val="Normal (Web)"/>
    <w:basedOn w:val="Normalny"/>
    <w:uiPriority w:val="99"/>
    <w:qFormat/>
    <w:rsid w:val="00C359DA"/>
    <w:pPr>
      <w:spacing w:beforeAutospacing="1" w:afterAutospacing="1"/>
    </w:pPr>
  </w:style>
  <w:style w:type="paragraph" w:styleId="Tytu">
    <w:name w:val="Title"/>
    <w:basedOn w:val="Normalny"/>
    <w:link w:val="TytuZnak"/>
    <w:qFormat/>
    <w:rsid w:val="001816EE"/>
    <w:pPr>
      <w:jc w:val="center"/>
      <w:textAlignment w:val="baseline"/>
    </w:pPr>
    <w:rPr>
      <w:rFonts w:ascii="Garamond" w:hAnsi="Garamond"/>
      <w:b/>
      <w:bCs/>
    </w:rPr>
  </w:style>
  <w:style w:type="paragraph" w:customStyle="1" w:styleId="Akapitzlist1">
    <w:name w:val="Akapit z listą1"/>
    <w:basedOn w:val="Normalny"/>
    <w:link w:val="AkapitzlistZnak"/>
    <w:qFormat/>
    <w:rsid w:val="001816EE"/>
    <w:pPr>
      <w:spacing w:after="200" w:line="276" w:lineRule="auto"/>
      <w:ind w:left="720"/>
    </w:pPr>
    <w:rPr>
      <w:rFonts w:ascii="Calibri" w:hAnsi="Calibri"/>
      <w:sz w:val="22"/>
      <w:szCs w:val="22"/>
      <w:lang w:eastAsia="en-US"/>
    </w:rPr>
  </w:style>
  <w:style w:type="paragraph" w:styleId="Tekstpodstawowy3">
    <w:name w:val="Body Text 3"/>
    <w:basedOn w:val="Normalny"/>
    <w:link w:val="Tekstpodstawowy3Znak"/>
    <w:unhideWhenUsed/>
    <w:qFormat/>
    <w:rsid w:val="001816EE"/>
    <w:pPr>
      <w:spacing w:after="120"/>
    </w:pPr>
    <w:rPr>
      <w:rFonts w:ascii="Times New (W1)" w:hAnsi="Times New (W1)"/>
      <w:sz w:val="16"/>
      <w:szCs w:val="16"/>
    </w:rPr>
  </w:style>
  <w:style w:type="paragraph" w:customStyle="1" w:styleId="pkt">
    <w:name w:val="pkt"/>
    <w:basedOn w:val="Normalny"/>
    <w:qFormat/>
    <w:rsid w:val="001816EE"/>
    <w:pPr>
      <w:spacing w:before="60" w:after="60"/>
      <w:ind w:left="851" w:hanging="295"/>
      <w:jc w:val="both"/>
    </w:pPr>
    <w:rPr>
      <w:rFonts w:eastAsia="Calibri"/>
    </w:rPr>
  </w:style>
  <w:style w:type="paragraph" w:customStyle="1" w:styleId="ust">
    <w:name w:val="ust"/>
    <w:qFormat/>
    <w:rsid w:val="001816EE"/>
    <w:pPr>
      <w:spacing w:before="60" w:after="60"/>
      <w:ind w:left="426" w:hanging="284"/>
      <w:jc w:val="both"/>
    </w:pPr>
    <w:rPr>
      <w:rFonts w:eastAsia="Calibri"/>
      <w:sz w:val="24"/>
      <w:szCs w:val="24"/>
    </w:rPr>
  </w:style>
  <w:style w:type="paragraph" w:customStyle="1" w:styleId="Akapitzlist2">
    <w:name w:val="Akapit z listą2"/>
    <w:basedOn w:val="Normalny"/>
    <w:qFormat/>
    <w:rsid w:val="001816EE"/>
    <w:pPr>
      <w:ind w:left="720"/>
    </w:pPr>
    <w:rPr>
      <w:rFonts w:eastAsia="Calibri"/>
    </w:rPr>
  </w:style>
  <w:style w:type="paragraph" w:styleId="Bezodstpw">
    <w:name w:val="No Spacing"/>
    <w:uiPriority w:val="1"/>
    <w:qFormat/>
    <w:rsid w:val="001816EE"/>
    <w:rPr>
      <w:rFonts w:eastAsia="Calibri"/>
      <w:sz w:val="24"/>
      <w:szCs w:val="24"/>
    </w:rPr>
  </w:style>
  <w:style w:type="paragraph" w:styleId="Tekstkomentarza">
    <w:name w:val="annotation text"/>
    <w:basedOn w:val="Normalny"/>
    <w:link w:val="TekstkomentarzaZnak"/>
    <w:uiPriority w:val="99"/>
    <w:rsid w:val="00F73C36"/>
    <w:rPr>
      <w:sz w:val="28"/>
      <w:szCs w:val="20"/>
    </w:rPr>
  </w:style>
  <w:style w:type="paragraph" w:styleId="Tematkomentarza">
    <w:name w:val="annotation subject"/>
    <w:basedOn w:val="Tekstkomentarza"/>
    <w:next w:val="Tekstkomentarza"/>
    <w:link w:val="TematkomentarzaZnak"/>
    <w:qFormat/>
    <w:rsid w:val="00B01A2A"/>
    <w:rPr>
      <w:b/>
      <w:bCs/>
    </w:rPr>
  </w:style>
  <w:style w:type="paragraph" w:customStyle="1" w:styleId="Default">
    <w:name w:val="Default"/>
    <w:qFormat/>
    <w:rsid w:val="009F7330"/>
    <w:rPr>
      <w:rFonts w:ascii="Arial" w:eastAsia="Calibri" w:hAnsi="Arial" w:cs="Arial"/>
      <w:color w:val="000000"/>
      <w:sz w:val="24"/>
      <w:szCs w:val="24"/>
      <w:lang w:eastAsia="en-US"/>
    </w:rPr>
  </w:style>
  <w:style w:type="paragraph" w:customStyle="1" w:styleId="ZnakZnakZnakZnakZnakZnakZnakZnakZnak0">
    <w:name w:val="Znak Znak Znak Znak Znak Znak Znak Znak Znak0"/>
    <w:basedOn w:val="Normalny"/>
    <w:qFormat/>
    <w:rsid w:val="00720FCE"/>
  </w:style>
  <w:style w:type="paragraph" w:styleId="Spistreci2">
    <w:name w:val="toc 2"/>
    <w:basedOn w:val="Normalny"/>
    <w:next w:val="Normalny"/>
    <w:autoRedefine/>
    <w:uiPriority w:val="39"/>
    <w:rsid w:val="00EB6F6F"/>
    <w:pPr>
      <w:tabs>
        <w:tab w:val="left" w:pos="0"/>
        <w:tab w:val="right" w:leader="dot" w:pos="8789"/>
      </w:tabs>
      <w:snapToGrid w:val="0"/>
      <w:spacing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qFormat/>
    <w:rsid w:val="00EB6F6F"/>
    <w:pPr>
      <w:spacing w:line="360" w:lineRule="auto"/>
      <w:ind w:left="360"/>
      <w:jc w:val="both"/>
    </w:pPr>
    <w:rPr>
      <w:szCs w:val="20"/>
      <w:lang w:eastAsia="ar-SA"/>
    </w:rPr>
  </w:style>
  <w:style w:type="paragraph" w:styleId="Tekstpodstawowy2">
    <w:name w:val="Body Text 2"/>
    <w:basedOn w:val="Normalny"/>
    <w:link w:val="Tekstpodstawowy2Znak"/>
    <w:qFormat/>
    <w:rsid w:val="00DA509A"/>
    <w:pPr>
      <w:spacing w:after="120" w:line="480" w:lineRule="auto"/>
    </w:pPr>
  </w:style>
  <w:style w:type="paragraph" w:styleId="Tekstpodstawowywcity3">
    <w:name w:val="Body Text Indent 3"/>
    <w:basedOn w:val="Normalny"/>
    <w:link w:val="Tekstpodstawowywcity3Znak"/>
    <w:qFormat/>
    <w:rsid w:val="00DA509A"/>
    <w:pPr>
      <w:spacing w:after="120"/>
      <w:ind w:left="283"/>
    </w:pPr>
    <w:rPr>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paragraph" w:styleId="Tekstpodstawowywcity2">
    <w:name w:val="Body Text Indent 2"/>
    <w:basedOn w:val="Normalny"/>
    <w:link w:val="Tekstpodstawowywcity2Znak"/>
    <w:qFormat/>
    <w:rsid w:val="00DA509A"/>
    <w:pPr>
      <w:ind w:left="360"/>
      <w:jc w:val="both"/>
    </w:pPr>
    <w:rPr>
      <w:szCs w:val="20"/>
      <w:lang w:eastAsia="en-US"/>
    </w:rPr>
  </w:style>
  <w:style w:type="paragraph" w:styleId="Podtytu">
    <w:name w:val="Subtitle"/>
    <w:basedOn w:val="Normalny"/>
    <w:link w:val="PodtytuZnak"/>
    <w:qFormat/>
    <w:rsid w:val="00DA509A"/>
    <w:pPr>
      <w:jc w:val="center"/>
    </w:pPr>
    <w:rPr>
      <w:b/>
      <w:sz w:val="26"/>
      <w:szCs w:val="20"/>
      <w:lang w:eastAsia="en-US"/>
    </w:rPr>
  </w:style>
  <w:style w:type="paragraph" w:customStyle="1" w:styleId="ProPublico1">
    <w:name w:val="ProPublico1"/>
    <w:basedOn w:val="Normalny"/>
    <w:qFormat/>
    <w:rsid w:val="00DA509A"/>
    <w:pPr>
      <w:spacing w:line="360" w:lineRule="auto"/>
      <w:jc w:val="both"/>
      <w:outlineLvl w:val="0"/>
    </w:pPr>
    <w:rPr>
      <w:rFonts w:ascii="Arial" w:hAnsi="Arial"/>
      <w:b/>
      <w:sz w:val="22"/>
      <w:szCs w:val="20"/>
    </w:rPr>
  </w:style>
  <w:style w:type="paragraph" w:customStyle="1" w:styleId="Tekstpodstawowy21">
    <w:name w:val="Tekst podstawowy 21"/>
    <w:basedOn w:val="Normalny"/>
    <w:qFormat/>
    <w:rsid w:val="00DA509A"/>
    <w:pPr>
      <w:widowControl w:val="0"/>
      <w:jc w:val="both"/>
    </w:pPr>
    <w:rPr>
      <w:rFonts w:ascii="Arial" w:hAnsi="Arial"/>
      <w:sz w:val="22"/>
      <w:szCs w:val="20"/>
    </w:rPr>
  </w:style>
  <w:style w:type="paragraph" w:styleId="Tekstblokowy">
    <w:name w:val="Block Text"/>
    <w:basedOn w:val="Normalny"/>
    <w:qFormat/>
    <w:rsid w:val="00DA509A"/>
    <w:pPr>
      <w:ind w:left="308" w:right="758"/>
      <w:textAlignment w:val="baseline"/>
    </w:pPr>
    <w:rPr>
      <w:sz w:val="22"/>
      <w:szCs w:val="20"/>
    </w:rPr>
  </w:style>
  <w:style w:type="paragraph" w:customStyle="1" w:styleId="pkt1">
    <w:name w:val="pkt1"/>
    <w:basedOn w:val="pkt"/>
    <w:qFormat/>
    <w:rsid w:val="00DA509A"/>
    <w:pPr>
      <w:ind w:left="850" w:hanging="425"/>
    </w:pPr>
    <w:rPr>
      <w:rFonts w:eastAsia="Times New Roman"/>
      <w:szCs w:val="20"/>
    </w:rPr>
  </w:style>
  <w:style w:type="paragraph" w:customStyle="1" w:styleId="FR3">
    <w:name w:val="FR3"/>
    <w:qFormat/>
    <w:rsid w:val="00DA509A"/>
    <w:pPr>
      <w:widowControl w:val="0"/>
    </w:pPr>
    <w:rPr>
      <w:rFonts w:ascii="Arial" w:hAnsi="Arial" w:cs="Arial"/>
      <w:b/>
      <w:bCs/>
      <w:sz w:val="12"/>
      <w:szCs w:val="12"/>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rPr>
  </w:style>
  <w:style w:type="paragraph" w:customStyle="1" w:styleId="Nagwekstrony">
    <w:name w:val="Nag?—wek strony"/>
    <w:basedOn w:val="Normalny"/>
    <w:qFormat/>
    <w:rsid w:val="00DA509A"/>
    <w:pPr>
      <w:tabs>
        <w:tab w:val="center" w:pos="4153"/>
        <w:tab w:val="right" w:pos="8306"/>
      </w:tabs>
    </w:pPr>
    <w:rPr>
      <w:sz w:val="20"/>
      <w:szCs w:val="20"/>
      <w:lang w:val="en-GB"/>
    </w:rPr>
  </w:style>
  <w:style w:type="paragraph" w:customStyle="1" w:styleId="tabulka">
    <w:name w:val="tabulka"/>
    <w:basedOn w:val="Normalny"/>
    <w:qFormat/>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qFormat/>
    <w:rsid w:val="00DA509A"/>
  </w:style>
  <w:style w:type="paragraph" w:customStyle="1" w:styleId="Style3">
    <w:name w:val="Style3"/>
    <w:basedOn w:val="Normalny"/>
    <w:uiPriority w:val="99"/>
    <w:qFormat/>
    <w:rsid w:val="00DA509A"/>
    <w:pPr>
      <w:widowControl w:val="0"/>
      <w:spacing w:line="341" w:lineRule="exact"/>
    </w:pPr>
    <w:rPr>
      <w:rFonts w:ascii="Georgia" w:hAnsi="Georgia"/>
    </w:rPr>
  </w:style>
  <w:style w:type="paragraph" w:customStyle="1" w:styleId="Standard">
    <w:name w:val="Standard"/>
    <w:qFormat/>
    <w:rsid w:val="00DA509A"/>
    <w:pPr>
      <w:widowControl w:val="0"/>
    </w:pPr>
    <w:rPr>
      <w:sz w:val="24"/>
      <w:szCs w:val="24"/>
    </w:rPr>
  </w:style>
  <w:style w:type="paragraph" w:customStyle="1" w:styleId="Zawartotabeli">
    <w:name w:val="Zawartość tabeli"/>
    <w:basedOn w:val="Normalny"/>
    <w:qFormat/>
    <w:rsid w:val="00DA509A"/>
    <w:pPr>
      <w:widowControl w:val="0"/>
      <w:suppressLineNumbers/>
    </w:pPr>
    <w:rPr>
      <w:rFonts w:eastAsia="Arial Unicode MS"/>
      <w:kern w:val="2"/>
    </w:rPr>
  </w:style>
  <w:style w:type="paragraph" w:styleId="Wcicienormalne">
    <w:name w:val="Normal Indent"/>
    <w:basedOn w:val="Normalny"/>
    <w:qFormat/>
    <w:rsid w:val="00DA509A"/>
    <w:pPr>
      <w:ind w:left="708"/>
    </w:pPr>
    <w:rPr>
      <w:rFonts w:ascii="Arial" w:hAnsi="Arial"/>
      <w:sz w:val="20"/>
      <w:szCs w:val="20"/>
      <w:lang w:val="en-GB"/>
    </w:rPr>
  </w:style>
  <w:style w:type="paragraph" w:customStyle="1" w:styleId="normaltableau">
    <w:name w:val="normal_tableau"/>
    <w:basedOn w:val="Normalny"/>
    <w:qFormat/>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qFormat/>
    <w:rsid w:val="00DA509A"/>
    <w:rPr>
      <w:rFonts w:ascii="Garamond" w:eastAsia="Calibri" w:hAnsi="Garamond"/>
      <w:szCs w:val="21"/>
      <w:lang w:eastAsia="en-US"/>
    </w:rPr>
  </w:style>
  <w:style w:type="paragraph" w:styleId="Lista5">
    <w:name w:val="List 5"/>
    <w:basedOn w:val="Normalny"/>
    <w:uiPriority w:val="99"/>
    <w:unhideWhenUsed/>
    <w:qFormat/>
    <w:rsid w:val="00DA509A"/>
    <w:pPr>
      <w:ind w:left="1415" w:hanging="283"/>
      <w:contextualSpacing/>
    </w:pPr>
    <w:rPr>
      <w:sz w:val="28"/>
      <w:szCs w:val="20"/>
      <w:lang w:eastAsia="en-US"/>
    </w:rPr>
  </w:style>
  <w:style w:type="paragraph" w:customStyle="1" w:styleId="Style4">
    <w:name w:val="Style4"/>
    <w:basedOn w:val="Normalny"/>
    <w:qFormat/>
    <w:rsid w:val="00DA509A"/>
    <w:pPr>
      <w:widowControl w:val="0"/>
      <w:spacing w:line="398" w:lineRule="exact"/>
    </w:pPr>
    <w:rPr>
      <w:rFonts w:ascii="Arial Unicode MS" w:eastAsia="Arial Unicode MS" w:hAnsi="Arial Unicode MS" w:cs="Arial Unicode MS"/>
      <w:kern w:val="2"/>
      <w:lang w:eastAsia="hi-IN" w:bidi="hi-IN"/>
    </w:rPr>
  </w:style>
  <w:style w:type="paragraph" w:customStyle="1" w:styleId="Style5">
    <w:name w:val="Style5"/>
    <w:basedOn w:val="Normalny"/>
    <w:qFormat/>
    <w:rsid w:val="00DA509A"/>
    <w:pPr>
      <w:widowControl w:val="0"/>
      <w:spacing w:line="195" w:lineRule="exact"/>
      <w:jc w:val="both"/>
    </w:pPr>
    <w:rPr>
      <w:rFonts w:ascii="Arial Unicode MS" w:eastAsia="Arial Unicode MS" w:hAnsi="Arial Unicode MS" w:cs="Arial Unicode MS"/>
      <w:kern w:val="2"/>
      <w:lang w:eastAsia="hi-IN" w:bidi="hi-IN"/>
    </w:rPr>
  </w:style>
  <w:style w:type="paragraph" w:customStyle="1" w:styleId="Tekstpodstawowy22">
    <w:name w:val="Tekst podstawowy 22"/>
    <w:basedOn w:val="Normalny"/>
    <w:qFormat/>
    <w:rsid w:val="004039E4"/>
    <w:pPr>
      <w:widowControl w:val="0"/>
      <w:jc w:val="both"/>
    </w:pPr>
    <w:rPr>
      <w:rFonts w:ascii="Arial" w:hAnsi="Arial"/>
      <w:sz w:val="22"/>
      <w:szCs w:val="20"/>
    </w:rPr>
  </w:style>
  <w:style w:type="paragraph" w:styleId="HTML-wstpniesformatowany">
    <w:name w:val="HTML Preformatted"/>
    <w:basedOn w:val="Normalny"/>
    <w:link w:val="HTML-wstpniesformatowanyZnak"/>
    <w:uiPriority w:val="99"/>
    <w:unhideWhenUsed/>
    <w:qFormat/>
    <w:rsid w:val="00C30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customStyle="1" w:styleId="Style8">
    <w:name w:val="Style8"/>
    <w:basedOn w:val="Normalny"/>
    <w:uiPriority w:val="99"/>
    <w:qFormat/>
    <w:rsid w:val="00E80811"/>
    <w:pPr>
      <w:widowControl w:val="0"/>
      <w:spacing w:line="230" w:lineRule="exact"/>
      <w:ind w:hanging="408"/>
      <w:jc w:val="both"/>
    </w:pPr>
    <w:rPr>
      <w:rFonts w:ascii="Arial" w:hAnsi="Arial" w:cs="Arial"/>
    </w:rPr>
  </w:style>
  <w:style w:type="paragraph" w:styleId="Zagicieoddouformularza">
    <w:name w:val="HTML Bottom of Form"/>
    <w:basedOn w:val="Normalny"/>
    <w:next w:val="Normalny"/>
    <w:link w:val="ZagicieoddouformularzaZnak"/>
    <w:uiPriority w:val="99"/>
    <w:unhideWhenUsed/>
    <w:qFormat/>
    <w:rsid w:val="00662A4A"/>
    <w:pPr>
      <w:pBdr>
        <w:top w:val="single" w:sz="6" w:space="1" w:color="000000"/>
      </w:pBdr>
      <w:jc w:val="center"/>
    </w:pPr>
    <w:rPr>
      <w:rFonts w:ascii="Arial" w:hAnsi="Arial"/>
      <w:vanish/>
      <w:sz w:val="16"/>
      <w:szCs w:val="16"/>
    </w:rPr>
  </w:style>
  <w:style w:type="paragraph" w:customStyle="1" w:styleId="Style6">
    <w:name w:val="Style6"/>
    <w:basedOn w:val="Normalny"/>
    <w:link w:val="Style6Znak"/>
    <w:qFormat/>
    <w:rsid w:val="009B41CD"/>
    <w:pPr>
      <w:widowControl w:val="0"/>
      <w:spacing w:line="269" w:lineRule="exact"/>
      <w:ind w:hanging="456"/>
      <w:jc w:val="both"/>
    </w:pPr>
    <w:rPr>
      <w:rFonts w:ascii="Arial" w:hAnsi="Arial"/>
    </w:rPr>
  </w:style>
  <w:style w:type="paragraph" w:customStyle="1" w:styleId="Teksttreci0">
    <w:name w:val="Tekst treści"/>
    <w:basedOn w:val="Normalny"/>
    <w:link w:val="Teksttreci"/>
    <w:qFormat/>
    <w:rsid w:val="0058301A"/>
    <w:pPr>
      <w:widowControl w:val="0"/>
      <w:shd w:val="clear" w:color="auto" w:fill="FFFFFF"/>
      <w:spacing w:line="413" w:lineRule="exact"/>
    </w:pPr>
    <w:rPr>
      <w:sz w:val="20"/>
      <w:szCs w:val="20"/>
    </w:rPr>
  </w:style>
  <w:style w:type="paragraph" w:customStyle="1" w:styleId="Punktopisu">
    <w:name w:val="Punkt opisu"/>
    <w:qFormat/>
    <w:rsid w:val="00A34187"/>
    <w:rPr>
      <w:rFonts w:ascii="Calibri Light" w:eastAsia="Calibri" w:hAnsi="Calibri Light"/>
      <w:color w:val="000000"/>
      <w:sz w:val="22"/>
      <w:szCs w:val="24"/>
      <w:lang w:eastAsia="en-US"/>
    </w:rPr>
  </w:style>
  <w:style w:type="paragraph" w:customStyle="1" w:styleId="Tekstpodstawowy31">
    <w:name w:val="Tekst podstawowy 31"/>
    <w:basedOn w:val="Normalny"/>
    <w:qFormat/>
    <w:rsid w:val="00CD5AC9"/>
    <w:pPr>
      <w:widowControl w:val="0"/>
      <w:jc w:val="both"/>
    </w:pPr>
    <w:rPr>
      <w:rFonts w:eastAsia="Lucida Sans Unicode"/>
      <w:kern w:val="2"/>
      <w:lang w:eastAsia="ar-SA"/>
    </w:rPr>
  </w:style>
  <w:style w:type="paragraph" w:customStyle="1" w:styleId="Podpunkt1">
    <w:name w:val="Podpunkt1"/>
    <w:basedOn w:val="Default"/>
    <w:qFormat/>
    <w:rsid w:val="00404C97"/>
    <w:pPr>
      <w:numPr>
        <w:ilvl w:val="4"/>
        <w:numId w:val="2"/>
      </w:numPr>
      <w:spacing w:beforeAutospacing="1" w:after="120"/>
      <w:ind w:left="992" w:hanging="357"/>
      <w:jc w:val="both"/>
    </w:pPr>
    <w:rPr>
      <w:rFonts w:ascii="Calibri" w:eastAsia="SimSun" w:hAnsi="Calibri" w:cs="Calibri"/>
      <w:sz w:val="22"/>
      <w:szCs w:val="22"/>
    </w:rPr>
  </w:style>
  <w:style w:type="paragraph" w:customStyle="1" w:styleId="Punkt1">
    <w:name w:val="Punkt1"/>
    <w:basedOn w:val="Normalny"/>
    <w:link w:val="Punkt1Znak"/>
    <w:qFormat/>
    <w:rsid w:val="00404C97"/>
    <w:pPr>
      <w:numPr>
        <w:numId w:val="2"/>
      </w:numPr>
      <w:spacing w:before="120"/>
      <w:ind w:left="357" w:hanging="357"/>
      <w:jc w:val="both"/>
    </w:pPr>
    <w:rPr>
      <w:rFonts w:ascii="Calibri" w:hAnsi="Calibri" w:cs="Calibri"/>
      <w:bCs/>
      <w:sz w:val="22"/>
      <w:szCs w:val="22"/>
    </w:rPr>
  </w:style>
  <w:style w:type="paragraph" w:customStyle="1" w:styleId="Punkt2">
    <w:name w:val="Punkt2"/>
    <w:basedOn w:val="Normalny"/>
    <w:qFormat/>
    <w:rsid w:val="00404C97"/>
    <w:pPr>
      <w:numPr>
        <w:ilvl w:val="1"/>
        <w:numId w:val="2"/>
      </w:numPr>
      <w:spacing w:after="120"/>
      <w:ind w:left="709" w:hanging="567"/>
      <w:jc w:val="both"/>
    </w:pPr>
    <w:rPr>
      <w:rFonts w:ascii="Calibri" w:hAnsi="Calibri" w:cs="Calibri"/>
      <w:sz w:val="22"/>
      <w:szCs w:val="22"/>
    </w:rPr>
  </w:style>
  <w:style w:type="paragraph" w:customStyle="1" w:styleId="Punkt3">
    <w:name w:val="Punkt3"/>
    <w:basedOn w:val="Normalny"/>
    <w:qFormat/>
    <w:rsid w:val="00404C97"/>
    <w:pPr>
      <w:numPr>
        <w:ilvl w:val="2"/>
        <w:numId w:val="2"/>
      </w:numPr>
      <w:spacing w:after="120"/>
      <w:ind w:left="850" w:hanging="578"/>
      <w:jc w:val="both"/>
    </w:pPr>
    <w:rPr>
      <w:rFonts w:ascii="Calibri" w:hAnsi="Calibri" w:cs="Calibri"/>
      <w:b/>
      <w:bCs/>
      <w:sz w:val="22"/>
      <w:szCs w:val="22"/>
    </w:rPr>
  </w:style>
  <w:style w:type="paragraph" w:customStyle="1" w:styleId="PodpunktA">
    <w:name w:val="PodpunktA"/>
    <w:basedOn w:val="Akapitzlist1"/>
    <w:qFormat/>
    <w:rsid w:val="00404C97"/>
    <w:pPr>
      <w:numPr>
        <w:ilvl w:val="3"/>
        <w:numId w:val="2"/>
      </w:numPr>
      <w:spacing w:before="120" w:after="120" w:line="259" w:lineRule="auto"/>
      <w:ind w:left="851" w:hanging="392"/>
    </w:pPr>
    <w:rPr>
      <w:rFonts w:cs="Calibri"/>
    </w:rPr>
  </w:style>
  <w:style w:type="paragraph" w:customStyle="1" w:styleId="Punktglowny">
    <w:name w:val="Punkt glowny"/>
    <w:basedOn w:val="Akapitzlist1"/>
    <w:link w:val="PunktglownyZnak"/>
    <w:qFormat/>
    <w:rsid w:val="00B41EE5"/>
    <w:pPr>
      <w:numPr>
        <w:numId w:val="3"/>
      </w:numPr>
      <w:spacing w:before="120" w:after="0" w:line="22" w:lineRule="atLeast"/>
      <w:ind w:left="851" w:hanging="425"/>
      <w:jc w:val="both"/>
    </w:pPr>
    <w:rPr>
      <w:rFonts w:ascii="Calibri Light" w:hAnsi="Calibri Light" w:cs="Calibri Light"/>
      <w:lang w:eastAsia="pl-PL"/>
    </w:rPr>
  </w:style>
  <w:style w:type="paragraph" w:customStyle="1" w:styleId="Tekstpodstawowy210">
    <w:name w:val="Tekst podstawowy 210"/>
    <w:basedOn w:val="Normalny"/>
    <w:qFormat/>
    <w:rsid w:val="00C35C68"/>
    <w:pPr>
      <w:widowControl w:val="0"/>
      <w:jc w:val="both"/>
    </w:pPr>
    <w:rPr>
      <w:rFonts w:eastAsia="Lucida Sans Unicode"/>
      <w:b/>
      <w:lang w:eastAsia="ar-SA"/>
    </w:rPr>
  </w:style>
  <w:style w:type="paragraph" w:styleId="Akapitzlist">
    <w:name w:val="List Paragraph"/>
    <w:aliases w:val="L1,Numerowanie,2 heading,A_wyliczenie,K-P_odwolanie,Akapit z listą5,maz_wyliczenie,opis dzialania,CW_Lista,List Paragraph1,normalny tekst,Podsis rysunku,Kropki,Akapit z listą BS,CP-UC,CP-Punkty,Bullet List,List - bullets,Equipment,Bullet"/>
    <w:basedOn w:val="Normalny"/>
    <w:uiPriority w:val="34"/>
    <w:qFormat/>
    <w:rsid w:val="009766D1"/>
    <w:pPr>
      <w:spacing w:after="200" w:line="276" w:lineRule="auto"/>
      <w:ind w:left="720"/>
      <w:contextualSpacing/>
    </w:pPr>
    <w:rPr>
      <w:rFonts w:ascii="Arial" w:hAnsi="Arial"/>
      <w:sz w:val="22"/>
      <w:szCs w:val="22"/>
    </w:rPr>
  </w:style>
  <w:style w:type="paragraph" w:customStyle="1" w:styleId="Akapitzlist10">
    <w:name w:val="Akapit z listą10"/>
    <w:basedOn w:val="Normalny"/>
    <w:qFormat/>
    <w:rsid w:val="00C35C68"/>
    <w:pPr>
      <w:widowControl w:val="0"/>
      <w:spacing w:after="200"/>
      <w:ind w:left="720"/>
    </w:pPr>
    <w:rPr>
      <w:rFonts w:ascii="Liberation Serif" w:hAnsi="Liberation Serif" w:cs="Mangal"/>
      <w:kern w:val="2"/>
      <w:lang w:eastAsia="hi-IN" w:bidi="hi-IN"/>
    </w:rPr>
  </w:style>
  <w:style w:type="paragraph" w:styleId="Tekstprzypisukocowego">
    <w:name w:val="endnote text"/>
    <w:basedOn w:val="Normalny"/>
    <w:link w:val="TekstprzypisukocowegoZnak"/>
    <w:semiHidden/>
    <w:unhideWhenUsed/>
    <w:rsid w:val="000B41A7"/>
    <w:rPr>
      <w:sz w:val="20"/>
      <w:szCs w:val="20"/>
    </w:rPr>
  </w:style>
  <w:style w:type="paragraph" w:styleId="Poprawka">
    <w:name w:val="Revision"/>
    <w:uiPriority w:val="99"/>
    <w:semiHidden/>
    <w:qFormat/>
    <w:rsid w:val="00A82E5B"/>
    <w:rPr>
      <w:sz w:val="24"/>
      <w:szCs w:val="24"/>
    </w:rPr>
  </w:style>
  <w:style w:type="paragraph" w:customStyle="1" w:styleId="Zawartoramki">
    <w:name w:val="Zawartość ramki"/>
    <w:basedOn w:val="Normalny"/>
    <w:qFormat/>
    <w:rsid w:val="00C51929"/>
  </w:style>
  <w:style w:type="numbering" w:customStyle="1" w:styleId="WW8Num14">
    <w:name w:val="WW8Num14"/>
    <w:qFormat/>
    <w:rsid w:val="00F302E8"/>
  </w:style>
  <w:style w:type="numbering" w:customStyle="1" w:styleId="1111111">
    <w:name w:val="1 / 1.1 / 1.1.11"/>
    <w:qFormat/>
    <w:rsid w:val="00F1080C"/>
  </w:style>
  <w:style w:type="numbering" w:styleId="111111">
    <w:name w:val="Outline List 2"/>
    <w:semiHidden/>
    <w:unhideWhenUsed/>
    <w:qFormat/>
    <w:rsid w:val="00F1080C"/>
  </w:style>
  <w:style w:type="table" w:styleId="Tabela-Siatka">
    <w:name w:val="Table Grid"/>
    <w:basedOn w:val="Standardowy"/>
    <w:uiPriority w:val="59"/>
    <w:rsid w:val="005419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Zwykatabela31">
    <w:name w:val="Zwykła tabela 31"/>
    <w:basedOn w:val="Standardowy"/>
    <w:uiPriority w:val="99"/>
    <w:rsid w:val="00C7100D"/>
    <w:tblPr>
      <w:tblStyleRowBandSize w:val="1"/>
      <w:tblStyleColBandSize w:val="1"/>
      <w:tblInd w:w="0" w:type="dxa"/>
      <w:tblCellMar>
        <w:top w:w="0" w:type="dxa"/>
        <w:left w:w="108" w:type="dxa"/>
        <w:bottom w:w="0" w:type="dxa"/>
        <w:right w:w="108" w:type="dxa"/>
      </w:tblCellMar>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zp.gov.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uzp.gov.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13272</Words>
  <Characters>79632</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Robert Kot</cp:lastModifiedBy>
  <cp:revision>10</cp:revision>
  <dcterms:created xsi:type="dcterms:W3CDTF">2025-06-08T19:51:00Z</dcterms:created>
  <dcterms:modified xsi:type="dcterms:W3CDTF">2025-11-10T08:45:00Z</dcterms:modified>
  <dc:language/>
</cp:coreProperties>
</file>